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153" w:rsidRPr="009A6E6A" w:rsidRDefault="006A4153" w:rsidP="007A556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67"/>
        <w:gridCol w:w="6006"/>
      </w:tblGrid>
      <w:tr w:rsidR="00577511" w:rsidRPr="00523A64" w:rsidTr="00EA46A2">
        <w:trPr>
          <w:trHeight w:val="1066"/>
          <w:jc w:val="center"/>
        </w:trPr>
        <w:tc>
          <w:tcPr>
            <w:tcW w:w="4820" w:type="dxa"/>
            <w:shd w:val="clear" w:color="auto" w:fill="FFFFFF"/>
            <w:vAlign w:val="center"/>
          </w:tcPr>
          <w:p w:rsidR="000B778C" w:rsidRDefault="004A3DAC" w:rsidP="00D50772">
            <w:pPr>
              <w:jc w:val="center"/>
              <w:rPr>
                <w:rFonts w:ascii="Arial" w:hAnsi="Arial" w:cs="Arial"/>
                <w:b/>
                <w:bCs/>
                <w:color w:val="524B48"/>
                <w:sz w:val="32"/>
                <w:szCs w:val="32"/>
              </w:rPr>
            </w:pPr>
            <w:r>
              <w:rPr>
                <w:rFonts w:ascii="Arial" w:hAnsi="Arial" w:cs="Arial"/>
                <w:b/>
                <w:bCs/>
                <w:color w:val="524B48"/>
                <w:sz w:val="32"/>
                <w:szCs w:val="32"/>
              </w:rPr>
              <w:t>Cross</w:t>
            </w:r>
            <w:r w:rsidR="006F0A05">
              <w:rPr>
                <w:rFonts w:ascii="Arial" w:hAnsi="Arial" w:cs="Arial"/>
                <w:b/>
                <w:bCs/>
                <w:color w:val="524B48"/>
                <w:sz w:val="32"/>
                <w:szCs w:val="32"/>
              </w:rPr>
              <w:t>-</w:t>
            </w:r>
            <w:r w:rsidR="000B778C">
              <w:rPr>
                <w:rFonts w:ascii="Arial" w:hAnsi="Arial" w:cs="Arial"/>
                <w:b/>
                <w:bCs/>
                <w:color w:val="524B48"/>
                <w:sz w:val="32"/>
                <w:szCs w:val="32"/>
              </w:rPr>
              <w:t>Border</w:t>
            </w:r>
            <w:r w:rsidR="00DC0BA6">
              <w:rPr>
                <w:rFonts w:ascii="Arial" w:hAnsi="Arial" w:cs="Arial"/>
                <w:b/>
                <w:bCs/>
                <w:color w:val="524B48"/>
                <w:sz w:val="32"/>
                <w:szCs w:val="32"/>
              </w:rPr>
              <w:t xml:space="preserve"> Audit</w:t>
            </w:r>
          </w:p>
          <w:p w:rsidR="000B778C" w:rsidRDefault="000B778C" w:rsidP="00D50772">
            <w:pPr>
              <w:jc w:val="center"/>
              <w:rPr>
                <w:rFonts w:ascii="Arial" w:hAnsi="Arial" w:cs="Arial"/>
                <w:b/>
                <w:bCs/>
                <w:color w:val="524B48"/>
                <w:sz w:val="32"/>
                <w:szCs w:val="32"/>
              </w:rPr>
            </w:pPr>
            <w:r>
              <w:rPr>
                <w:rFonts w:ascii="Arial" w:hAnsi="Arial" w:cs="Arial"/>
                <w:b/>
                <w:bCs/>
                <w:color w:val="524B48"/>
                <w:sz w:val="32"/>
                <w:szCs w:val="32"/>
              </w:rPr>
              <w:t>Regulatory Issues</w:t>
            </w:r>
          </w:p>
          <w:p w:rsidR="00577511" w:rsidRPr="00D50772" w:rsidRDefault="003F696C" w:rsidP="00D50772">
            <w:pPr>
              <w:jc w:val="center"/>
              <w:rPr>
                <w:rFonts w:ascii="Arial" w:hAnsi="Arial" w:cs="Arial"/>
                <w:b/>
                <w:bCs/>
                <w:color w:val="524B48"/>
                <w:sz w:val="32"/>
                <w:szCs w:val="32"/>
              </w:rPr>
            </w:pPr>
            <w:r>
              <w:rPr>
                <w:rFonts w:ascii="Arial" w:hAnsi="Arial" w:cs="Arial"/>
                <w:b/>
                <w:bCs/>
                <w:color w:val="524B48"/>
                <w:sz w:val="32"/>
                <w:szCs w:val="32"/>
              </w:rPr>
              <w:t>B</w:t>
            </w:r>
            <w:r w:rsidR="004A3DAC">
              <w:rPr>
                <w:rFonts w:ascii="Arial" w:hAnsi="Arial" w:cs="Arial"/>
                <w:b/>
                <w:bCs/>
                <w:color w:val="524B48"/>
                <w:sz w:val="32"/>
                <w:szCs w:val="32"/>
              </w:rPr>
              <w:t>etween US and China</w:t>
            </w:r>
          </w:p>
          <w:p w:rsidR="00577511" w:rsidRPr="00D50772" w:rsidRDefault="00577511" w:rsidP="00D50772">
            <w:pPr>
              <w:jc w:val="center"/>
              <w:rPr>
                <w:rFonts w:ascii="Arial" w:hAnsi="Arial" w:cs="Arial"/>
                <w:b/>
                <w:bCs/>
                <w:sz w:val="28"/>
                <w:szCs w:val="28"/>
              </w:rPr>
            </w:pPr>
          </w:p>
          <w:p w:rsidR="004A3DAC" w:rsidRDefault="006D6D19" w:rsidP="00D50772">
            <w:pPr>
              <w:jc w:val="center"/>
              <w:rPr>
                <w:rFonts w:ascii="Arial" w:hAnsi="Arial" w:cs="Arial"/>
                <w:color w:val="6C6361"/>
                <w:sz w:val="24"/>
                <w:szCs w:val="24"/>
              </w:rPr>
            </w:pPr>
            <w:r>
              <w:rPr>
                <w:rFonts w:ascii="Arial" w:hAnsi="Arial" w:cs="Arial"/>
                <w:color w:val="6C6361"/>
                <w:sz w:val="24"/>
                <w:szCs w:val="24"/>
              </w:rPr>
              <w:t>b</w:t>
            </w:r>
            <w:r w:rsidR="004A3DAC">
              <w:rPr>
                <w:rFonts w:ascii="Arial" w:hAnsi="Arial" w:cs="Arial"/>
                <w:color w:val="6C6361"/>
                <w:sz w:val="24"/>
                <w:szCs w:val="24"/>
              </w:rPr>
              <w:t>y</w:t>
            </w:r>
          </w:p>
          <w:p w:rsidR="003A44E5" w:rsidRDefault="003A44E5" w:rsidP="003A44E5">
            <w:pPr>
              <w:jc w:val="center"/>
              <w:rPr>
                <w:rFonts w:ascii="Arial" w:hAnsi="Arial" w:cs="Arial"/>
                <w:color w:val="6C6361"/>
                <w:sz w:val="24"/>
                <w:szCs w:val="24"/>
              </w:rPr>
            </w:pPr>
            <w:r w:rsidRPr="00D50772">
              <w:rPr>
                <w:rFonts w:ascii="Arial" w:hAnsi="Arial" w:cs="Arial"/>
                <w:color w:val="6C6361"/>
                <w:sz w:val="24"/>
                <w:szCs w:val="24"/>
              </w:rPr>
              <w:t>Mr.</w:t>
            </w:r>
            <w:r>
              <w:rPr>
                <w:rFonts w:ascii="Arial" w:hAnsi="Arial" w:cs="Arial"/>
                <w:color w:val="6C6361"/>
                <w:sz w:val="24"/>
                <w:szCs w:val="24"/>
              </w:rPr>
              <w:t xml:space="preserve"> </w:t>
            </w:r>
            <w:proofErr w:type="spellStart"/>
            <w:r>
              <w:rPr>
                <w:rFonts w:ascii="Arial" w:hAnsi="Arial" w:cs="Arial"/>
                <w:color w:val="6C6361"/>
                <w:sz w:val="24"/>
                <w:szCs w:val="24"/>
              </w:rPr>
              <w:t>Raymund</w:t>
            </w:r>
            <w:proofErr w:type="spellEnd"/>
            <w:r>
              <w:rPr>
                <w:rFonts w:ascii="Arial" w:hAnsi="Arial" w:cs="Arial"/>
                <w:color w:val="6C6361"/>
                <w:sz w:val="24"/>
                <w:szCs w:val="24"/>
              </w:rPr>
              <w:t xml:space="preserve"> Chao</w:t>
            </w:r>
          </w:p>
          <w:p w:rsidR="003A44E5" w:rsidRDefault="003A44E5" w:rsidP="003A44E5">
            <w:pPr>
              <w:jc w:val="center"/>
              <w:rPr>
                <w:rFonts w:ascii="Arial" w:hAnsi="Arial" w:cs="Arial"/>
                <w:color w:val="6C6361"/>
                <w:sz w:val="24"/>
                <w:szCs w:val="24"/>
              </w:rPr>
            </w:pPr>
            <w:r>
              <w:rPr>
                <w:rFonts w:ascii="Arial" w:hAnsi="Arial" w:cs="Arial"/>
                <w:color w:val="6C6361"/>
                <w:sz w:val="24"/>
                <w:szCs w:val="24"/>
              </w:rPr>
              <w:t>Assurance Leader,</w:t>
            </w:r>
          </w:p>
          <w:p w:rsidR="003A44E5" w:rsidRPr="00D50772" w:rsidRDefault="003A44E5" w:rsidP="003A44E5">
            <w:pPr>
              <w:jc w:val="center"/>
              <w:rPr>
                <w:rFonts w:ascii="Arial" w:hAnsi="Arial" w:cs="Arial"/>
                <w:color w:val="6C6361"/>
                <w:sz w:val="24"/>
                <w:szCs w:val="24"/>
              </w:rPr>
            </w:pPr>
            <w:r>
              <w:rPr>
                <w:rFonts w:ascii="Arial" w:hAnsi="Arial" w:cs="Arial"/>
                <w:color w:val="6C6361"/>
                <w:sz w:val="24"/>
                <w:szCs w:val="24"/>
              </w:rPr>
              <w:t>China/Hong Kong and Asia Pacific</w:t>
            </w:r>
            <w:r w:rsidR="007C008D">
              <w:rPr>
                <w:rFonts w:ascii="Arial" w:hAnsi="Arial" w:cs="Arial"/>
                <w:color w:val="6C6361"/>
                <w:sz w:val="24"/>
                <w:szCs w:val="24"/>
              </w:rPr>
              <w:t>,</w:t>
            </w:r>
          </w:p>
          <w:p w:rsidR="006D6D19" w:rsidRDefault="006D6D19" w:rsidP="006D6D19">
            <w:pPr>
              <w:jc w:val="center"/>
              <w:rPr>
                <w:rFonts w:ascii="Arial" w:hAnsi="Arial" w:cs="Arial"/>
                <w:color w:val="6C6361"/>
                <w:sz w:val="24"/>
                <w:szCs w:val="24"/>
              </w:rPr>
            </w:pPr>
            <w:r>
              <w:rPr>
                <w:rFonts w:ascii="Arial" w:hAnsi="Arial" w:cs="Arial"/>
                <w:color w:val="6C6361"/>
                <w:sz w:val="24"/>
                <w:szCs w:val="24"/>
              </w:rPr>
              <w:t>and</w:t>
            </w:r>
          </w:p>
          <w:p w:rsidR="003A44E5" w:rsidRDefault="003A44E5" w:rsidP="003A44E5">
            <w:pPr>
              <w:spacing w:line="276" w:lineRule="auto"/>
              <w:jc w:val="center"/>
              <w:rPr>
                <w:rFonts w:ascii="Arial" w:hAnsi="Arial" w:cs="Arial"/>
                <w:color w:val="6C6361"/>
                <w:sz w:val="24"/>
                <w:szCs w:val="24"/>
              </w:rPr>
            </w:pPr>
            <w:r>
              <w:rPr>
                <w:rFonts w:ascii="Arial" w:hAnsi="Arial" w:cs="Arial"/>
                <w:color w:val="6C6361"/>
                <w:sz w:val="24"/>
                <w:szCs w:val="24"/>
              </w:rPr>
              <w:t>Mr. Chris Harford</w:t>
            </w:r>
          </w:p>
          <w:p w:rsidR="003A44E5" w:rsidRDefault="003A44E5" w:rsidP="003A44E5">
            <w:pPr>
              <w:spacing w:line="276" w:lineRule="auto"/>
              <w:jc w:val="center"/>
              <w:rPr>
                <w:rFonts w:ascii="Arial" w:hAnsi="Arial" w:cs="Arial"/>
                <w:color w:val="6C6361"/>
                <w:sz w:val="24"/>
                <w:szCs w:val="24"/>
              </w:rPr>
            </w:pPr>
            <w:r>
              <w:rPr>
                <w:rFonts w:ascii="Arial" w:hAnsi="Arial" w:cs="Arial"/>
                <w:color w:val="6C6361"/>
                <w:sz w:val="24"/>
                <w:szCs w:val="24"/>
              </w:rPr>
              <w:t>General Counsel,</w:t>
            </w:r>
          </w:p>
          <w:p w:rsidR="004A3DAC" w:rsidRPr="006D6D19" w:rsidRDefault="00623097" w:rsidP="006D6D19">
            <w:pPr>
              <w:spacing w:line="276" w:lineRule="auto"/>
              <w:jc w:val="center"/>
              <w:rPr>
                <w:rFonts w:ascii="Arial" w:hAnsi="Arial" w:cs="Arial"/>
                <w:color w:val="6C6361"/>
                <w:sz w:val="24"/>
                <w:szCs w:val="24"/>
              </w:rPr>
            </w:pPr>
            <w:r>
              <w:rPr>
                <w:rFonts w:ascii="Arial" w:hAnsi="Arial" w:cs="Arial"/>
                <w:color w:val="6C6361"/>
                <w:sz w:val="24"/>
                <w:szCs w:val="24"/>
              </w:rPr>
              <w:t>PricewaterhouseCoopers</w:t>
            </w:r>
            <w:r w:rsidR="00EA46A2">
              <w:rPr>
                <w:rFonts w:ascii="Arial" w:hAnsi="Arial" w:cs="Arial"/>
                <w:color w:val="6C6361"/>
                <w:sz w:val="24"/>
                <w:szCs w:val="24"/>
              </w:rPr>
              <w:t xml:space="preserve"> (PwC)</w:t>
            </w:r>
          </w:p>
        </w:tc>
        <w:tc>
          <w:tcPr>
            <w:tcW w:w="5953" w:type="dxa"/>
            <w:shd w:val="clear" w:color="auto" w:fill="FFFFFF"/>
            <w:vAlign w:val="center"/>
          </w:tcPr>
          <w:p w:rsidR="00577511" w:rsidRPr="001D3CE9" w:rsidRDefault="00BD2158" w:rsidP="00D50772">
            <w:pPr>
              <w:spacing w:line="276" w:lineRule="auto"/>
              <w:jc w:val="center"/>
              <w:rPr>
                <w:rFonts w:ascii="Arial" w:eastAsia="Times New Roman" w:hAnsi="Arial" w:cs="Arial"/>
                <w:noProof/>
                <w:color w:val="6C6361"/>
                <w:sz w:val="24"/>
                <w:szCs w:val="24"/>
              </w:rPr>
            </w:pPr>
            <w:r w:rsidRPr="00BD2158">
              <w:rPr>
                <w:rFonts w:ascii="Arial" w:eastAsia="Times New Roman" w:hAnsi="Arial" w:cs="Arial"/>
                <w:noProof/>
                <w:color w:val="6C6361"/>
                <w:sz w:val="24"/>
                <w:szCs w:val="24"/>
              </w:rPr>
              <w:drawing>
                <wp:inline distT="0" distB="0" distL="0" distR="0">
                  <wp:extent cx="3657600" cy="1828800"/>
                  <wp:effectExtent l="19050" t="0" r="0" b="0"/>
                  <wp:docPr id="5"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90897" w:rsidRDefault="00E90897" w:rsidP="00E90897">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985"/>
        <w:gridCol w:w="8788"/>
      </w:tblGrid>
      <w:tr w:rsidR="00E90897" w:rsidRPr="00F73A8E" w:rsidTr="003A44E5">
        <w:trPr>
          <w:trHeight w:val="6496"/>
          <w:jc w:val="center"/>
        </w:trPr>
        <w:tc>
          <w:tcPr>
            <w:tcW w:w="1985" w:type="dxa"/>
            <w:tcBorders>
              <w:top w:val="nil"/>
              <w:left w:val="nil"/>
              <w:bottom w:val="nil"/>
            </w:tcBorders>
            <w:shd w:val="clear" w:color="auto" w:fill="FFFFFF"/>
            <w:vAlign w:val="center"/>
          </w:tcPr>
          <w:p w:rsidR="00E90897" w:rsidRPr="00F73A8E" w:rsidRDefault="00E90897" w:rsidP="005223D1">
            <w:pPr>
              <w:spacing w:line="276" w:lineRule="auto"/>
              <w:jc w:val="center"/>
              <w:rPr>
                <w:rFonts w:ascii="Arial" w:hAnsi="Arial" w:cs="Arial"/>
                <w:color w:val="6C6361"/>
                <w:sz w:val="23"/>
                <w:szCs w:val="23"/>
              </w:rPr>
            </w:pPr>
            <w:r w:rsidRPr="00F73A8E">
              <w:rPr>
                <w:rFonts w:ascii="Arial" w:hAnsi="Arial" w:cs="Arial"/>
                <w:noProof/>
                <w:color w:val="6C6361"/>
                <w:sz w:val="23"/>
                <w:szCs w:val="23"/>
              </w:rPr>
              <w:drawing>
                <wp:inline distT="0" distB="0" distL="0" distR="0">
                  <wp:extent cx="1081439" cy="1441919"/>
                  <wp:effectExtent l="19050" t="0" r="4411" b="0"/>
                  <wp:docPr id="7" name="Picture 2" descr="C:\Users\botyrone\Desktop\the.profectional.company.limited\events\EVT000000002\outline\INV000009658_2013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2\outline\INV000009658_20130509.jpg"/>
                          <pic:cNvPicPr>
                            <a:picLocks noChangeAspect="1" noChangeArrowheads="1"/>
                          </pic:cNvPicPr>
                        </pic:nvPicPr>
                        <pic:blipFill>
                          <a:blip r:embed="rId9"/>
                          <a:stretch>
                            <a:fillRect/>
                          </a:stretch>
                        </pic:blipFill>
                        <pic:spPr bwMode="auto">
                          <a:xfrm>
                            <a:off x="0" y="0"/>
                            <a:ext cx="1081439" cy="1441919"/>
                          </a:xfrm>
                          <a:prstGeom prst="rect">
                            <a:avLst/>
                          </a:prstGeom>
                          <a:noFill/>
                          <a:ln w="9525">
                            <a:noFill/>
                            <a:miter lim="800000"/>
                            <a:headEnd/>
                            <a:tailEnd/>
                          </a:ln>
                        </pic:spPr>
                      </pic:pic>
                    </a:graphicData>
                  </a:graphic>
                </wp:inline>
              </w:drawing>
            </w:r>
          </w:p>
        </w:tc>
        <w:tc>
          <w:tcPr>
            <w:tcW w:w="8788" w:type="dxa"/>
            <w:tcBorders>
              <w:top w:val="nil"/>
              <w:bottom w:val="nil"/>
              <w:right w:val="nil"/>
            </w:tcBorders>
            <w:shd w:val="clear" w:color="auto" w:fill="FFFFFF"/>
            <w:vAlign w:val="center"/>
          </w:tcPr>
          <w:p w:rsidR="00E90897" w:rsidRPr="00E90897" w:rsidRDefault="00E90897" w:rsidP="005223D1">
            <w:pPr>
              <w:spacing w:line="276" w:lineRule="auto"/>
              <w:rPr>
                <w:rFonts w:ascii="Arial" w:hAnsi="Arial" w:cs="Arial"/>
                <w:color w:val="6C6361"/>
                <w:sz w:val="24"/>
                <w:szCs w:val="24"/>
              </w:rPr>
            </w:pPr>
            <w:proofErr w:type="spellStart"/>
            <w:r w:rsidRPr="00E90897">
              <w:rPr>
                <w:rFonts w:ascii="Arial" w:hAnsi="Arial" w:cs="Arial"/>
                <w:color w:val="6C6361"/>
                <w:sz w:val="24"/>
                <w:szCs w:val="24"/>
              </w:rPr>
              <w:t>Raymund</w:t>
            </w:r>
            <w:proofErr w:type="spellEnd"/>
            <w:r w:rsidRPr="00E90897">
              <w:rPr>
                <w:rFonts w:ascii="Arial" w:hAnsi="Arial" w:cs="Arial"/>
                <w:color w:val="6C6361"/>
                <w:sz w:val="24"/>
                <w:szCs w:val="24"/>
              </w:rPr>
              <w:t xml:space="preserve"> is PwC's Assurance Leader in Hong Kong/China as well as the Asia Pacific.  He graduated in Toronto Canada with </w:t>
            </w:r>
            <w:proofErr w:type="spellStart"/>
            <w:r w:rsidRPr="00E90897">
              <w:rPr>
                <w:rFonts w:ascii="Arial" w:hAnsi="Arial" w:cs="Arial"/>
                <w:color w:val="6C6361"/>
                <w:sz w:val="24"/>
                <w:szCs w:val="24"/>
              </w:rPr>
              <w:t>honours</w:t>
            </w:r>
            <w:proofErr w:type="spellEnd"/>
            <w:r w:rsidRPr="00E90897">
              <w:rPr>
                <w:rFonts w:ascii="Arial" w:hAnsi="Arial" w:cs="Arial"/>
                <w:color w:val="6C6361"/>
                <w:sz w:val="24"/>
                <w:szCs w:val="24"/>
              </w:rPr>
              <w:t xml:space="preserve"> and began his professional career there before moving back to Hong Kong.  </w:t>
            </w:r>
            <w:proofErr w:type="spellStart"/>
            <w:r w:rsidRPr="00E90897">
              <w:rPr>
                <w:rFonts w:ascii="Arial" w:hAnsi="Arial" w:cs="Arial"/>
                <w:color w:val="6C6361"/>
                <w:sz w:val="24"/>
                <w:szCs w:val="24"/>
              </w:rPr>
              <w:t>Raymund</w:t>
            </w:r>
            <w:proofErr w:type="spellEnd"/>
            <w:r w:rsidRPr="00E90897">
              <w:rPr>
                <w:rFonts w:ascii="Arial" w:hAnsi="Arial" w:cs="Arial"/>
                <w:color w:val="6C6361"/>
                <w:sz w:val="24"/>
                <w:szCs w:val="24"/>
              </w:rPr>
              <w:t xml:space="preserve"> then relocated to Beijing during 2003 and became the firm’s China Assurance Leader in 2005.  From 2011, he also became PwC's Assurance Leader for Asia Pacific and is one of the five core members of the PwC's Global Assurance Executive Team.</w:t>
            </w:r>
          </w:p>
          <w:p w:rsidR="00E90897" w:rsidRPr="00E90897" w:rsidRDefault="00E90897" w:rsidP="005223D1">
            <w:pPr>
              <w:spacing w:line="276" w:lineRule="auto"/>
              <w:rPr>
                <w:rFonts w:ascii="Arial" w:hAnsi="Arial" w:cs="Arial"/>
                <w:color w:val="6C6361"/>
                <w:sz w:val="24"/>
                <w:szCs w:val="24"/>
              </w:rPr>
            </w:pPr>
          </w:p>
          <w:p w:rsidR="00E90897" w:rsidRPr="00E90897" w:rsidRDefault="00E90897" w:rsidP="005223D1">
            <w:pPr>
              <w:spacing w:line="276" w:lineRule="auto"/>
              <w:rPr>
                <w:rFonts w:ascii="Arial" w:hAnsi="Arial" w:cs="Arial"/>
                <w:color w:val="6C6361"/>
                <w:sz w:val="24"/>
                <w:szCs w:val="24"/>
              </w:rPr>
            </w:pPr>
            <w:r w:rsidRPr="00E90897">
              <w:rPr>
                <w:rFonts w:ascii="Arial" w:hAnsi="Arial" w:cs="Arial"/>
                <w:color w:val="6C6361"/>
                <w:sz w:val="24"/>
                <w:szCs w:val="24"/>
              </w:rPr>
              <w:t xml:space="preserve">During his professional career, </w:t>
            </w:r>
            <w:proofErr w:type="spellStart"/>
            <w:r w:rsidRPr="00E90897">
              <w:rPr>
                <w:rFonts w:ascii="Arial" w:hAnsi="Arial" w:cs="Arial"/>
                <w:color w:val="6C6361"/>
                <w:sz w:val="24"/>
                <w:szCs w:val="24"/>
              </w:rPr>
              <w:t>Raymund</w:t>
            </w:r>
            <w:proofErr w:type="spellEnd"/>
            <w:r w:rsidRPr="00E90897">
              <w:rPr>
                <w:rFonts w:ascii="Arial" w:hAnsi="Arial" w:cs="Arial"/>
                <w:color w:val="6C6361"/>
                <w:sz w:val="24"/>
                <w:szCs w:val="24"/>
              </w:rPr>
              <w:t xml:space="preserve"> has provided audit and business advisory services to both state-owned and private enterprises in China and Hong Kong.  He has a wealth of experience in China, playing an instrumental role in some of the onshore and offshore initial public offerings (IPO), debt financing, corporate restructuring, and mergers and acquisition transactions.  </w:t>
            </w:r>
            <w:proofErr w:type="spellStart"/>
            <w:r w:rsidRPr="00E90897">
              <w:rPr>
                <w:rFonts w:ascii="Arial" w:hAnsi="Arial" w:cs="Arial"/>
                <w:color w:val="6C6361"/>
                <w:sz w:val="24"/>
                <w:szCs w:val="24"/>
              </w:rPr>
              <w:t>Raymund</w:t>
            </w:r>
            <w:proofErr w:type="spellEnd"/>
            <w:r w:rsidRPr="00E90897">
              <w:rPr>
                <w:rFonts w:ascii="Arial" w:hAnsi="Arial" w:cs="Arial"/>
                <w:color w:val="6C6361"/>
                <w:sz w:val="24"/>
                <w:szCs w:val="24"/>
              </w:rPr>
              <w:t xml:space="preserve"> stays connected with the relevant regulatory bodies to contribute to the thinking and development of the accounting profession in China.  He is an advocate of both corporate governance and the importance of internal controls with both regulatory bodies as well as clients.</w:t>
            </w:r>
          </w:p>
          <w:p w:rsidR="00E90897" w:rsidRPr="00E90897" w:rsidRDefault="00E90897" w:rsidP="005223D1">
            <w:pPr>
              <w:spacing w:line="276" w:lineRule="auto"/>
              <w:rPr>
                <w:rFonts w:ascii="Arial" w:hAnsi="Arial" w:cs="Arial"/>
                <w:color w:val="6C6361"/>
                <w:sz w:val="24"/>
                <w:szCs w:val="24"/>
              </w:rPr>
            </w:pPr>
          </w:p>
          <w:p w:rsidR="00E90897" w:rsidRPr="00F73A8E" w:rsidRDefault="00E90897" w:rsidP="005223D1">
            <w:pPr>
              <w:spacing w:line="276" w:lineRule="auto"/>
              <w:rPr>
                <w:rFonts w:ascii="Arial" w:hAnsi="Arial" w:cs="Arial"/>
                <w:color w:val="6C6361"/>
                <w:sz w:val="23"/>
                <w:szCs w:val="23"/>
              </w:rPr>
            </w:pPr>
            <w:proofErr w:type="spellStart"/>
            <w:r w:rsidRPr="00E90897">
              <w:rPr>
                <w:rFonts w:ascii="Arial" w:hAnsi="Arial" w:cs="Arial"/>
                <w:color w:val="6C6361"/>
                <w:sz w:val="24"/>
                <w:szCs w:val="24"/>
              </w:rPr>
              <w:t>Raymund</w:t>
            </w:r>
            <w:proofErr w:type="spellEnd"/>
            <w:r w:rsidRPr="00E90897">
              <w:rPr>
                <w:rFonts w:ascii="Arial" w:hAnsi="Arial" w:cs="Arial"/>
                <w:color w:val="6C6361"/>
                <w:sz w:val="24"/>
                <w:szCs w:val="24"/>
              </w:rPr>
              <w:t xml:space="preserve"> is a Chartered Accountant in Canada and a Certified Public Accountant (</w:t>
            </w:r>
            <w:proofErr w:type="spellStart"/>
            <w:r w:rsidRPr="00E90897">
              <w:rPr>
                <w:rFonts w:ascii="Arial" w:hAnsi="Arial" w:cs="Arial"/>
                <w:color w:val="6C6361"/>
                <w:sz w:val="24"/>
                <w:szCs w:val="24"/>
              </w:rPr>
              <w:t>practising</w:t>
            </w:r>
            <w:proofErr w:type="spellEnd"/>
            <w:r w:rsidRPr="00E90897">
              <w:rPr>
                <w:rFonts w:ascii="Arial" w:hAnsi="Arial" w:cs="Arial"/>
                <w:color w:val="6C6361"/>
                <w:sz w:val="24"/>
                <w:szCs w:val="24"/>
              </w:rPr>
              <w:t>) in Hong Kong.</w:t>
            </w:r>
          </w:p>
        </w:tc>
      </w:tr>
    </w:tbl>
    <w:p w:rsidR="00E90897" w:rsidRDefault="00E90897" w:rsidP="00EA46A2">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985"/>
        <w:gridCol w:w="8788"/>
      </w:tblGrid>
      <w:tr w:rsidR="00EA46A2" w:rsidRPr="00F73A8E" w:rsidTr="003A44E5">
        <w:trPr>
          <w:trHeight w:val="3006"/>
          <w:jc w:val="center"/>
        </w:trPr>
        <w:tc>
          <w:tcPr>
            <w:tcW w:w="1985" w:type="dxa"/>
            <w:tcBorders>
              <w:top w:val="nil"/>
              <w:left w:val="nil"/>
              <w:bottom w:val="nil"/>
            </w:tcBorders>
            <w:shd w:val="clear" w:color="auto" w:fill="FFFFFF"/>
            <w:vAlign w:val="center"/>
          </w:tcPr>
          <w:p w:rsidR="00EA46A2" w:rsidRPr="00E90897" w:rsidRDefault="00EA46A2" w:rsidP="000A1110">
            <w:pPr>
              <w:spacing w:line="276" w:lineRule="auto"/>
              <w:jc w:val="center"/>
              <w:rPr>
                <w:rFonts w:ascii="Arial" w:hAnsi="Arial" w:cs="Arial"/>
                <w:color w:val="6C6361"/>
                <w:sz w:val="24"/>
                <w:szCs w:val="24"/>
              </w:rPr>
            </w:pPr>
            <w:r w:rsidRPr="00E90897">
              <w:rPr>
                <w:rFonts w:ascii="Arial" w:hAnsi="Arial" w:cs="Arial"/>
                <w:noProof/>
                <w:color w:val="6C6361"/>
                <w:sz w:val="24"/>
                <w:szCs w:val="24"/>
              </w:rPr>
              <w:drawing>
                <wp:inline distT="0" distB="0" distL="0" distR="0">
                  <wp:extent cx="1081439" cy="1441918"/>
                  <wp:effectExtent l="19050" t="0" r="4411" b="0"/>
                  <wp:docPr id="1" name="Picture 2" descr="C:\Users\botyrone\Desktop\the.profectional.company.limited\events\EVT000000002\outline\INV000009658_2013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2\outline\INV000009658_20130509.jpg"/>
                          <pic:cNvPicPr>
                            <a:picLocks noChangeAspect="1" noChangeArrowheads="1"/>
                          </pic:cNvPicPr>
                        </pic:nvPicPr>
                        <pic:blipFill>
                          <a:blip r:embed="rId10"/>
                          <a:stretch>
                            <a:fillRect/>
                          </a:stretch>
                        </pic:blipFill>
                        <pic:spPr bwMode="auto">
                          <a:xfrm>
                            <a:off x="0" y="0"/>
                            <a:ext cx="1081439" cy="1441918"/>
                          </a:xfrm>
                          <a:prstGeom prst="rect">
                            <a:avLst/>
                          </a:prstGeom>
                          <a:noFill/>
                          <a:ln w="9525">
                            <a:noFill/>
                            <a:miter lim="800000"/>
                            <a:headEnd/>
                            <a:tailEnd/>
                          </a:ln>
                        </pic:spPr>
                      </pic:pic>
                    </a:graphicData>
                  </a:graphic>
                </wp:inline>
              </w:drawing>
            </w:r>
          </w:p>
        </w:tc>
        <w:tc>
          <w:tcPr>
            <w:tcW w:w="8788" w:type="dxa"/>
            <w:tcBorders>
              <w:top w:val="nil"/>
              <w:bottom w:val="nil"/>
              <w:right w:val="nil"/>
            </w:tcBorders>
            <w:shd w:val="clear" w:color="auto" w:fill="FFFFFF"/>
            <w:vAlign w:val="center"/>
          </w:tcPr>
          <w:p w:rsidR="00EA46A2" w:rsidRPr="00E90897" w:rsidRDefault="00EA46A2" w:rsidP="000A1110">
            <w:pPr>
              <w:spacing w:line="276" w:lineRule="auto"/>
              <w:rPr>
                <w:rFonts w:ascii="Arial" w:hAnsi="Arial" w:cs="Arial"/>
                <w:color w:val="6C6361"/>
                <w:sz w:val="24"/>
                <w:szCs w:val="24"/>
              </w:rPr>
            </w:pPr>
            <w:r w:rsidRPr="00E90897">
              <w:rPr>
                <w:rFonts w:ascii="Arial" w:hAnsi="Arial" w:cs="Arial"/>
                <w:color w:val="6C6361"/>
                <w:sz w:val="24"/>
                <w:szCs w:val="24"/>
              </w:rPr>
              <w:t>Chris Harford is the General Counsel of PwC China/Hong Kong.  He was in private practice in Australia prior to joining Price Waterhouse (later PwC) in Sydney in 1997.  In 2003, he took up the role of General Counsel in PwC China/Hong Kong.  At that time Chris was the only in-house lawyer PwC had present in any Asian territory, and since then has built the legal function across China and Hong Kong, and has been involved in developing PwC’s legal function across all territories in Asia.  While originally a litigator, in his 16 years with PwC, Chris' responsibilities have broadened to cover many areas of legal practice and firm governance.</w:t>
            </w:r>
          </w:p>
        </w:tc>
      </w:tr>
    </w:tbl>
    <w:p w:rsidR="00F73A8E" w:rsidRDefault="00F73A8E" w:rsidP="00577511">
      <w:pPr>
        <w:spacing w:line="276" w:lineRule="auto"/>
        <w:rPr>
          <w:rFonts w:ascii="Arial" w:hAnsi="Arial" w:cs="Arial"/>
          <w:sz w:val="20"/>
          <w:szCs w:val="20"/>
        </w:rPr>
      </w:pPr>
    </w:p>
    <w:p w:rsidR="00E90897" w:rsidRPr="0047792B" w:rsidRDefault="00E90897" w:rsidP="00577511">
      <w:pPr>
        <w:spacing w:line="276" w:lineRule="auto"/>
        <w:rPr>
          <w:rFonts w:ascii="Arial" w:hAnsi="Arial" w:cs="Arial"/>
          <w:sz w:val="20"/>
          <w:szCs w:val="20"/>
        </w:rPr>
      </w:pPr>
    </w:p>
    <w:tbl>
      <w:tblPr>
        <w:tblW w:w="10773" w:type="dxa"/>
        <w:jc w:val="center"/>
        <w:tblLook w:val="04A0" w:firstRow="1" w:lastRow="0" w:firstColumn="1" w:lastColumn="0" w:noHBand="0" w:noVBand="1"/>
      </w:tblPr>
      <w:tblGrid>
        <w:gridCol w:w="10773"/>
      </w:tblGrid>
      <w:tr w:rsidR="0059309B" w:rsidRPr="003A44E5" w:rsidTr="003A44E5">
        <w:trPr>
          <w:trHeight w:val="7275"/>
          <w:jc w:val="center"/>
        </w:trPr>
        <w:tc>
          <w:tcPr>
            <w:tcW w:w="10773" w:type="dxa"/>
            <w:shd w:val="clear" w:color="auto" w:fill="FFFFFF"/>
            <w:vAlign w:val="center"/>
          </w:tcPr>
          <w:p w:rsidR="00E90897" w:rsidRPr="003A44E5" w:rsidRDefault="00E90897" w:rsidP="00D229F6">
            <w:pPr>
              <w:spacing w:line="276" w:lineRule="auto"/>
              <w:rPr>
                <w:rFonts w:ascii="Arial" w:eastAsia="Times New Roman" w:hAnsi="Arial" w:cs="Arial"/>
                <w:color w:val="6C6361"/>
                <w:sz w:val="24"/>
                <w:szCs w:val="24"/>
              </w:rPr>
            </w:pPr>
            <w:r w:rsidRPr="003A44E5">
              <w:rPr>
                <w:rFonts w:ascii="Arial" w:eastAsia="Times New Roman" w:hAnsi="Arial" w:cs="Arial"/>
                <w:color w:val="6C6361"/>
                <w:sz w:val="24"/>
                <w:szCs w:val="24"/>
              </w:rPr>
              <w:lastRenderedPageBreak/>
              <w:t>Over the past few years, US Securities and Exchange Commission (SEC) investigations have included some in relation to certain US listed companies owned and operated in China.</w:t>
            </w:r>
          </w:p>
          <w:p w:rsidR="00E90897" w:rsidRPr="003A44E5" w:rsidRDefault="00E90897" w:rsidP="00D229F6">
            <w:pPr>
              <w:spacing w:line="276" w:lineRule="auto"/>
              <w:rPr>
                <w:rFonts w:ascii="Arial" w:eastAsia="Times New Roman" w:hAnsi="Arial" w:cs="Arial"/>
                <w:color w:val="6C6361"/>
                <w:sz w:val="24"/>
                <w:szCs w:val="24"/>
              </w:rPr>
            </w:pPr>
          </w:p>
          <w:p w:rsidR="00892317" w:rsidRPr="003A44E5" w:rsidRDefault="00D229F6" w:rsidP="00D229F6">
            <w:pPr>
              <w:spacing w:line="276" w:lineRule="auto"/>
              <w:rPr>
                <w:rFonts w:ascii="Arial" w:eastAsia="Times New Roman" w:hAnsi="Arial" w:cs="Arial"/>
                <w:color w:val="6C6361"/>
                <w:sz w:val="24"/>
                <w:szCs w:val="24"/>
              </w:rPr>
            </w:pPr>
            <w:r w:rsidRPr="003A44E5">
              <w:rPr>
                <w:rFonts w:ascii="Arial" w:eastAsia="Times New Roman" w:hAnsi="Arial" w:cs="Arial"/>
                <w:color w:val="6C6361"/>
                <w:sz w:val="24"/>
                <w:szCs w:val="24"/>
              </w:rPr>
              <w:t>As a normal part of such investigations, the SEC sought information and documents from the China based audit firms enga</w:t>
            </w:r>
            <w:r w:rsidR="00892317" w:rsidRPr="003A44E5">
              <w:rPr>
                <w:rFonts w:ascii="Arial" w:eastAsia="Times New Roman" w:hAnsi="Arial" w:cs="Arial"/>
                <w:color w:val="6C6361"/>
                <w:sz w:val="24"/>
                <w:szCs w:val="24"/>
              </w:rPr>
              <w:t xml:space="preserve">ged by these companies.  </w:t>
            </w:r>
            <w:r w:rsidRPr="003A44E5">
              <w:rPr>
                <w:rFonts w:ascii="Arial" w:eastAsia="Times New Roman" w:hAnsi="Arial" w:cs="Arial"/>
                <w:color w:val="6C6361"/>
                <w:sz w:val="24"/>
                <w:szCs w:val="24"/>
              </w:rPr>
              <w:t xml:space="preserve">China laws, and directives from China regulators, restrict or prohibit the direct production of Chinese company information by auditors to foreign regulators conducting </w:t>
            </w:r>
            <w:r w:rsidR="00892317" w:rsidRPr="003A44E5">
              <w:rPr>
                <w:rFonts w:ascii="Arial" w:eastAsia="Times New Roman" w:hAnsi="Arial" w:cs="Arial"/>
                <w:color w:val="6C6361"/>
                <w:sz w:val="24"/>
                <w:szCs w:val="24"/>
              </w:rPr>
              <w:t>investigations or inspections.</w:t>
            </w:r>
          </w:p>
          <w:p w:rsidR="00892317" w:rsidRPr="003A44E5" w:rsidRDefault="00892317" w:rsidP="00D229F6">
            <w:pPr>
              <w:spacing w:line="276" w:lineRule="auto"/>
              <w:rPr>
                <w:rFonts w:ascii="Arial" w:eastAsia="Times New Roman" w:hAnsi="Arial" w:cs="Arial"/>
                <w:color w:val="6C6361"/>
                <w:sz w:val="24"/>
                <w:szCs w:val="24"/>
              </w:rPr>
            </w:pPr>
          </w:p>
          <w:p w:rsidR="00D229F6" w:rsidRPr="003A44E5" w:rsidRDefault="00D229F6" w:rsidP="00D229F6">
            <w:pPr>
              <w:spacing w:line="276" w:lineRule="auto"/>
              <w:rPr>
                <w:rFonts w:ascii="Arial" w:eastAsia="Times New Roman" w:hAnsi="Arial" w:cs="Arial"/>
                <w:color w:val="6C6361"/>
                <w:sz w:val="24"/>
                <w:szCs w:val="24"/>
              </w:rPr>
            </w:pPr>
            <w:r w:rsidRPr="003A44E5">
              <w:rPr>
                <w:rFonts w:ascii="Arial" w:eastAsia="Times New Roman" w:hAnsi="Arial" w:cs="Arial"/>
                <w:color w:val="6C6361"/>
                <w:sz w:val="24"/>
                <w:szCs w:val="24"/>
              </w:rPr>
              <w:t>However, the SEC does not accept that these legal impediments release</w:t>
            </w:r>
            <w:r w:rsidR="004037A7" w:rsidRPr="003A44E5">
              <w:rPr>
                <w:rFonts w:ascii="Arial" w:eastAsia="Times New Roman" w:hAnsi="Arial" w:cs="Arial"/>
                <w:color w:val="6C6361"/>
                <w:sz w:val="24"/>
                <w:szCs w:val="24"/>
              </w:rPr>
              <w:t xml:space="preserve"> by</w:t>
            </w:r>
            <w:r w:rsidRPr="003A44E5">
              <w:rPr>
                <w:rFonts w:ascii="Arial" w:eastAsia="Times New Roman" w:hAnsi="Arial" w:cs="Arial"/>
                <w:color w:val="6C6361"/>
                <w:sz w:val="24"/>
                <w:szCs w:val="24"/>
              </w:rPr>
              <w:t xml:space="preserve"> the China audit firms of their US legal and regulatory obligations to directly produce the information and documents requested.  Accordingly, the firms found themselves stuck in the middle of a conflict of laws and r</w:t>
            </w:r>
            <w:r w:rsidR="00892317" w:rsidRPr="003A44E5">
              <w:rPr>
                <w:rFonts w:ascii="Arial" w:eastAsia="Times New Roman" w:hAnsi="Arial" w:cs="Arial"/>
                <w:color w:val="6C6361"/>
                <w:sz w:val="24"/>
                <w:szCs w:val="24"/>
              </w:rPr>
              <w:t>egulatory expectations.</w:t>
            </w:r>
            <w:r w:rsidR="009162EC" w:rsidRPr="003A44E5">
              <w:rPr>
                <w:rFonts w:ascii="Arial" w:eastAsia="Times New Roman" w:hAnsi="Arial" w:cs="Arial"/>
                <w:color w:val="6C6361"/>
                <w:sz w:val="24"/>
                <w:szCs w:val="24"/>
              </w:rPr>
              <w:t xml:space="preserve">  </w:t>
            </w:r>
            <w:r w:rsidRPr="003A44E5">
              <w:rPr>
                <w:rFonts w:ascii="Arial" w:eastAsia="Times New Roman" w:hAnsi="Arial" w:cs="Arial"/>
                <w:color w:val="6C6361"/>
                <w:sz w:val="24"/>
                <w:szCs w:val="24"/>
              </w:rPr>
              <w:t>Ultimately, the SEC issued administrative proceedings in the US against the relevant China audit firms and a trial was held in July 2013.  PwC is one of the firms involved in the proceeding, and will provide an overview of the legal issues, as well as the business and regulatory relationship issues being encountered.</w:t>
            </w:r>
          </w:p>
          <w:p w:rsidR="00D229F6" w:rsidRPr="003A44E5" w:rsidRDefault="00D229F6" w:rsidP="00D229F6">
            <w:pPr>
              <w:spacing w:line="276" w:lineRule="auto"/>
              <w:rPr>
                <w:rFonts w:ascii="Arial" w:eastAsia="Times New Roman" w:hAnsi="Arial" w:cs="Arial"/>
                <w:color w:val="6C6361"/>
                <w:sz w:val="24"/>
                <w:szCs w:val="24"/>
              </w:rPr>
            </w:pPr>
          </w:p>
          <w:p w:rsidR="00D229F6" w:rsidRPr="003A44E5" w:rsidRDefault="00D229F6" w:rsidP="00D229F6">
            <w:pPr>
              <w:spacing w:line="276" w:lineRule="auto"/>
              <w:rPr>
                <w:rFonts w:ascii="Arial" w:eastAsia="Times New Roman" w:hAnsi="Arial" w:cs="Arial"/>
                <w:color w:val="6C6361"/>
                <w:sz w:val="24"/>
                <w:szCs w:val="24"/>
              </w:rPr>
            </w:pPr>
            <w:r w:rsidRPr="003A44E5">
              <w:rPr>
                <w:rFonts w:ascii="Arial" w:eastAsia="Times New Roman" w:hAnsi="Arial" w:cs="Arial"/>
                <w:color w:val="6C6361"/>
                <w:sz w:val="24"/>
                <w:szCs w:val="24"/>
              </w:rPr>
              <w:t>Chris Harford, General Counsel for PwC China/Hong Kong, will describe the history of dealings with the SEC and the legal issues at play in the US administrative proceeding.</w:t>
            </w:r>
          </w:p>
          <w:p w:rsidR="00D229F6" w:rsidRPr="003A44E5" w:rsidRDefault="00D229F6" w:rsidP="00D229F6">
            <w:pPr>
              <w:spacing w:line="276" w:lineRule="auto"/>
              <w:rPr>
                <w:rFonts w:ascii="Arial" w:eastAsia="Times New Roman" w:hAnsi="Arial" w:cs="Arial"/>
                <w:color w:val="6C6361"/>
                <w:sz w:val="24"/>
                <w:szCs w:val="24"/>
              </w:rPr>
            </w:pPr>
          </w:p>
          <w:p w:rsidR="00B52C48" w:rsidRPr="003A44E5" w:rsidRDefault="00D229F6" w:rsidP="00D229F6">
            <w:pPr>
              <w:spacing w:line="276" w:lineRule="auto"/>
              <w:rPr>
                <w:rFonts w:ascii="Arial" w:hAnsi="Arial" w:cs="Arial"/>
                <w:color w:val="6C6361"/>
                <w:sz w:val="24"/>
                <w:szCs w:val="24"/>
              </w:rPr>
            </w:pPr>
            <w:proofErr w:type="spellStart"/>
            <w:r w:rsidRPr="003A44E5">
              <w:rPr>
                <w:rFonts w:ascii="Arial" w:eastAsia="Times New Roman" w:hAnsi="Arial" w:cs="Arial"/>
                <w:color w:val="6C6361"/>
                <w:sz w:val="24"/>
                <w:szCs w:val="24"/>
              </w:rPr>
              <w:t>Raymund</w:t>
            </w:r>
            <w:proofErr w:type="spellEnd"/>
            <w:r w:rsidRPr="003A44E5">
              <w:rPr>
                <w:rFonts w:ascii="Arial" w:eastAsia="Times New Roman" w:hAnsi="Arial" w:cs="Arial"/>
                <w:color w:val="6C6361"/>
                <w:sz w:val="24"/>
                <w:szCs w:val="24"/>
              </w:rPr>
              <w:t xml:space="preserve"> Chao, Assurance Leader for PwC China/Hong Kong and Asia Pacific, will talk about the practical and commercial challenges of having to deal with conflicting laws and differing views of regulators in a world where the amount of cross-border activity is ever increasing.</w:t>
            </w:r>
          </w:p>
        </w:tc>
      </w:tr>
      <w:tr w:rsidR="003A44E5" w:rsidRPr="003A44E5" w:rsidTr="00D64693">
        <w:trPr>
          <w:trHeight w:val="454"/>
          <w:jc w:val="center"/>
        </w:trPr>
        <w:tc>
          <w:tcPr>
            <w:tcW w:w="10773" w:type="dxa"/>
            <w:shd w:val="clear" w:color="auto" w:fill="F0EBE1"/>
            <w:vAlign w:val="center"/>
          </w:tcPr>
          <w:p w:rsidR="003A44E5" w:rsidRPr="003A44E5" w:rsidRDefault="003A44E5" w:rsidP="003A44E5">
            <w:pPr>
              <w:jc w:val="left"/>
              <w:rPr>
                <w:rFonts w:ascii="Arial" w:eastAsia="Times New Roman" w:hAnsi="Arial" w:cs="Arial"/>
                <w:color w:val="524B48"/>
                <w:sz w:val="24"/>
                <w:szCs w:val="24"/>
              </w:rPr>
            </w:pPr>
            <w:r w:rsidRPr="003A44E5">
              <w:rPr>
                <w:rFonts w:ascii="Arial" w:hAnsi="Arial" w:cs="Arial"/>
                <w:b/>
                <w:color w:val="524B48"/>
                <w:sz w:val="24"/>
                <w:szCs w:val="24"/>
              </w:rPr>
              <w:t>Cross-Border Legal Issues</w:t>
            </w:r>
          </w:p>
        </w:tc>
      </w:tr>
      <w:tr w:rsidR="00FC310A" w:rsidRPr="003A44E5" w:rsidTr="005A7ACB">
        <w:trPr>
          <w:trHeight w:val="804"/>
          <w:jc w:val="center"/>
        </w:trPr>
        <w:tc>
          <w:tcPr>
            <w:tcW w:w="10773" w:type="dxa"/>
            <w:shd w:val="clear" w:color="auto" w:fill="FFFFFF"/>
            <w:vAlign w:val="center"/>
          </w:tcPr>
          <w:p w:rsidR="00FC310A" w:rsidRDefault="00FC310A" w:rsidP="00FC310A">
            <w:pPr>
              <w:pStyle w:val="ListParagraph"/>
              <w:numPr>
                <w:ilvl w:val="0"/>
                <w:numId w:val="1"/>
              </w:numPr>
              <w:spacing w:line="276" w:lineRule="auto"/>
              <w:jc w:val="left"/>
              <w:rPr>
                <w:rFonts w:ascii="Arial" w:hAnsi="Arial" w:cs="Arial"/>
                <w:color w:val="6C6361"/>
                <w:sz w:val="24"/>
                <w:szCs w:val="24"/>
              </w:rPr>
            </w:pPr>
            <w:r w:rsidRPr="003A44E5">
              <w:rPr>
                <w:rFonts w:ascii="Arial" w:hAnsi="Arial" w:cs="Arial"/>
                <w:color w:val="6C6361"/>
                <w:sz w:val="24"/>
                <w:szCs w:val="24"/>
              </w:rPr>
              <w:t>Chinese Secrecy Laws</w:t>
            </w:r>
          </w:p>
          <w:p w:rsidR="00FC310A" w:rsidRPr="00FC310A" w:rsidRDefault="00FC310A" w:rsidP="00FC310A">
            <w:pPr>
              <w:pStyle w:val="ListParagraph"/>
              <w:numPr>
                <w:ilvl w:val="0"/>
                <w:numId w:val="1"/>
              </w:numPr>
              <w:spacing w:line="276" w:lineRule="auto"/>
              <w:jc w:val="left"/>
              <w:rPr>
                <w:rFonts w:ascii="Arial" w:hAnsi="Arial" w:cs="Arial"/>
                <w:color w:val="6C6361"/>
                <w:sz w:val="24"/>
                <w:szCs w:val="24"/>
              </w:rPr>
            </w:pPr>
            <w:r w:rsidRPr="00FC310A">
              <w:rPr>
                <w:rFonts w:ascii="Arial" w:hAnsi="Arial" w:cs="Arial"/>
                <w:color w:val="6C6361"/>
                <w:sz w:val="24"/>
                <w:szCs w:val="24"/>
              </w:rPr>
              <w:t>US Securities Laws</w:t>
            </w:r>
          </w:p>
        </w:tc>
      </w:tr>
      <w:tr w:rsidR="00FC310A" w:rsidRPr="003A44E5" w:rsidTr="00172A06">
        <w:trPr>
          <w:trHeight w:val="454"/>
          <w:jc w:val="center"/>
        </w:trPr>
        <w:tc>
          <w:tcPr>
            <w:tcW w:w="10773" w:type="dxa"/>
            <w:shd w:val="clear" w:color="auto" w:fill="F0EBE1"/>
            <w:vAlign w:val="center"/>
          </w:tcPr>
          <w:p w:rsidR="00FC310A" w:rsidRPr="003A44E5" w:rsidRDefault="00FC310A" w:rsidP="00FC310A">
            <w:pPr>
              <w:jc w:val="left"/>
              <w:rPr>
                <w:rFonts w:ascii="Arial" w:hAnsi="Arial" w:cs="Arial"/>
                <w:b/>
                <w:color w:val="524B48"/>
                <w:sz w:val="24"/>
                <w:szCs w:val="24"/>
              </w:rPr>
            </w:pPr>
            <w:r w:rsidRPr="003A44E5">
              <w:rPr>
                <w:rFonts w:ascii="Arial" w:hAnsi="Arial" w:cs="Arial"/>
                <w:b/>
                <w:color w:val="524B48"/>
                <w:sz w:val="24"/>
                <w:szCs w:val="24"/>
              </w:rPr>
              <w:t>Practical Implementation</w:t>
            </w:r>
          </w:p>
        </w:tc>
      </w:tr>
      <w:tr w:rsidR="00FC310A" w:rsidRPr="003A44E5" w:rsidTr="00E609E6">
        <w:trPr>
          <w:trHeight w:val="968"/>
          <w:jc w:val="center"/>
        </w:trPr>
        <w:tc>
          <w:tcPr>
            <w:tcW w:w="10773" w:type="dxa"/>
            <w:shd w:val="clear" w:color="auto" w:fill="FFFFFF"/>
            <w:vAlign w:val="center"/>
          </w:tcPr>
          <w:p w:rsidR="00FC310A" w:rsidRDefault="00FC310A" w:rsidP="00FC310A">
            <w:pPr>
              <w:pStyle w:val="ListParagraph"/>
              <w:numPr>
                <w:ilvl w:val="0"/>
                <w:numId w:val="2"/>
              </w:numPr>
              <w:spacing w:line="276" w:lineRule="auto"/>
              <w:jc w:val="left"/>
              <w:rPr>
                <w:rFonts w:ascii="Arial" w:hAnsi="Arial" w:cs="Arial"/>
                <w:color w:val="6C6361"/>
                <w:sz w:val="24"/>
                <w:szCs w:val="24"/>
              </w:rPr>
            </w:pPr>
            <w:r w:rsidRPr="003A44E5">
              <w:rPr>
                <w:rFonts w:ascii="Arial" w:hAnsi="Arial" w:cs="Arial"/>
                <w:color w:val="6C6361"/>
                <w:sz w:val="24"/>
                <w:szCs w:val="24"/>
              </w:rPr>
              <w:t>Oversight of Cross-Border Audit and Assurance Activities</w:t>
            </w:r>
          </w:p>
          <w:p w:rsidR="00FC310A" w:rsidRPr="00FC310A" w:rsidRDefault="00FC310A" w:rsidP="00FC310A">
            <w:pPr>
              <w:pStyle w:val="ListParagraph"/>
              <w:numPr>
                <w:ilvl w:val="0"/>
                <w:numId w:val="2"/>
              </w:numPr>
              <w:spacing w:line="276" w:lineRule="auto"/>
              <w:jc w:val="left"/>
              <w:rPr>
                <w:rFonts w:ascii="Arial" w:hAnsi="Arial" w:cs="Arial"/>
                <w:color w:val="6C6361"/>
                <w:sz w:val="24"/>
                <w:szCs w:val="24"/>
              </w:rPr>
            </w:pPr>
            <w:r w:rsidRPr="00FC310A">
              <w:rPr>
                <w:rFonts w:ascii="Arial" w:hAnsi="Arial" w:cs="Arial"/>
                <w:color w:val="6C6361"/>
                <w:sz w:val="24"/>
                <w:szCs w:val="24"/>
              </w:rPr>
              <w:t>Practical and Commercial Challenges</w:t>
            </w:r>
          </w:p>
        </w:tc>
      </w:tr>
    </w:tbl>
    <w:p w:rsidR="00732C0A" w:rsidRDefault="00732C0A" w:rsidP="00732C0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72"/>
        <w:gridCol w:w="3752"/>
        <w:gridCol w:w="1950"/>
        <w:gridCol w:w="2424"/>
        <w:gridCol w:w="1274"/>
      </w:tblGrid>
      <w:tr w:rsidR="00732C0A" w:rsidRPr="009A6E6A" w:rsidTr="009A6E6A">
        <w:trPr>
          <w:trHeight w:val="397"/>
          <w:jc w:val="center"/>
        </w:trPr>
        <w:tc>
          <w:tcPr>
            <w:tcW w:w="1372" w:type="dxa"/>
            <w:tcBorders>
              <w:top w:val="nil"/>
              <w:left w:val="nil"/>
              <w:bottom w:val="single" w:sz="12" w:space="0" w:color="FFFFFF"/>
            </w:tcBorders>
            <w:shd w:val="clear" w:color="auto" w:fill="F0EBE1"/>
            <w:vAlign w:val="center"/>
          </w:tcPr>
          <w:p w:rsidR="00732C0A" w:rsidRPr="009A6E6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4"/>
              </w:rPr>
            </w:pPr>
            <w:r w:rsidRPr="009A6E6A">
              <w:rPr>
                <w:rFonts w:ascii="Arial" w:eastAsia="Times New Roman" w:hAnsi="Arial" w:cs="Arial"/>
                <w:noProof/>
                <w:color w:val="524B48"/>
                <w:sz w:val="20"/>
                <w:szCs w:val="24"/>
              </w:rPr>
              <w:t>Code:</w:t>
            </w:r>
          </w:p>
        </w:tc>
        <w:tc>
          <w:tcPr>
            <w:tcW w:w="3752" w:type="dxa"/>
            <w:tcBorders>
              <w:top w:val="nil"/>
              <w:bottom w:val="single" w:sz="12" w:space="0" w:color="F0EBE1"/>
            </w:tcBorders>
            <w:shd w:val="clear" w:color="auto" w:fill="FFFFFF"/>
            <w:vAlign w:val="center"/>
          </w:tcPr>
          <w:p w:rsidR="00732C0A" w:rsidRPr="009A6E6A" w:rsidRDefault="00623097" w:rsidP="006D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4"/>
              </w:rPr>
            </w:pPr>
            <w:r w:rsidRPr="009A6E6A">
              <w:rPr>
                <w:rFonts w:ascii="Arial" w:hAnsi="Arial" w:cs="Arial"/>
                <w:b/>
                <w:bCs/>
                <w:color w:val="6C6361"/>
                <w:sz w:val="20"/>
                <w:szCs w:val="24"/>
              </w:rPr>
              <w:t>EVT0000000</w:t>
            </w:r>
            <w:r w:rsidR="006D6D19" w:rsidRPr="009A6E6A">
              <w:rPr>
                <w:rFonts w:ascii="Arial" w:hAnsi="Arial" w:cs="Arial"/>
                <w:b/>
                <w:bCs/>
                <w:color w:val="6C6361"/>
                <w:sz w:val="20"/>
                <w:szCs w:val="24"/>
              </w:rPr>
              <w:t>1</w:t>
            </w:r>
            <w:r w:rsidRPr="009A6E6A">
              <w:rPr>
                <w:rFonts w:ascii="Arial" w:hAnsi="Arial" w:cs="Arial"/>
                <w:b/>
                <w:bCs/>
                <w:color w:val="6C6361"/>
                <w:sz w:val="20"/>
                <w:szCs w:val="24"/>
              </w:rPr>
              <w:t>2</w:t>
            </w:r>
            <w:r w:rsidR="00732C0A" w:rsidRPr="009A6E6A">
              <w:rPr>
                <w:rFonts w:ascii="Arial" w:hAnsi="Arial" w:cs="Arial"/>
                <w:b/>
                <w:bCs/>
                <w:color w:val="6C6361"/>
                <w:sz w:val="20"/>
                <w:szCs w:val="24"/>
              </w:rPr>
              <w:t xml:space="preserve"> </w:t>
            </w:r>
          </w:p>
        </w:tc>
        <w:tc>
          <w:tcPr>
            <w:tcW w:w="1950" w:type="dxa"/>
            <w:tcBorders>
              <w:top w:val="nil"/>
              <w:bottom w:val="single" w:sz="12" w:space="0" w:color="FFFFFF"/>
            </w:tcBorders>
            <w:shd w:val="clear" w:color="auto" w:fill="F0EBE1"/>
            <w:vAlign w:val="center"/>
          </w:tcPr>
          <w:p w:rsidR="00732C0A" w:rsidRPr="009A6E6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4"/>
              </w:rPr>
            </w:pPr>
            <w:r w:rsidRPr="009A6E6A">
              <w:rPr>
                <w:rFonts w:ascii="Arial" w:eastAsia="Times New Roman" w:hAnsi="Arial" w:cs="Arial"/>
                <w:noProof/>
                <w:color w:val="524B48"/>
                <w:sz w:val="20"/>
                <w:szCs w:val="24"/>
              </w:rPr>
              <w:t>Level:</w:t>
            </w:r>
          </w:p>
        </w:tc>
        <w:tc>
          <w:tcPr>
            <w:tcW w:w="3698" w:type="dxa"/>
            <w:gridSpan w:val="2"/>
            <w:tcBorders>
              <w:top w:val="nil"/>
              <w:bottom w:val="single" w:sz="12" w:space="0" w:color="F0EBE1"/>
              <w:right w:val="nil"/>
            </w:tcBorders>
            <w:shd w:val="clear" w:color="auto" w:fill="FFFFFF"/>
            <w:vAlign w:val="center"/>
          </w:tcPr>
          <w:p w:rsidR="00732C0A" w:rsidRPr="009A6E6A" w:rsidRDefault="00ED3F4C" w:rsidP="00FA6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4"/>
              </w:rPr>
            </w:pPr>
            <w:r w:rsidRPr="009A6E6A">
              <w:rPr>
                <w:rFonts w:ascii="Arial" w:eastAsia="Times New Roman" w:hAnsi="Arial" w:cs="Arial"/>
                <w:b/>
                <w:noProof/>
                <w:color w:val="6C6361"/>
                <w:sz w:val="20"/>
                <w:szCs w:val="24"/>
              </w:rPr>
              <w:t>Advanced</w:t>
            </w:r>
          </w:p>
        </w:tc>
      </w:tr>
      <w:tr w:rsidR="00732C0A" w:rsidRPr="009A6E6A" w:rsidTr="009A6E6A">
        <w:trPr>
          <w:trHeight w:val="397"/>
          <w:jc w:val="center"/>
        </w:trPr>
        <w:tc>
          <w:tcPr>
            <w:tcW w:w="1372" w:type="dxa"/>
            <w:tcBorders>
              <w:top w:val="single" w:sz="12" w:space="0" w:color="FFFFFF"/>
              <w:left w:val="nil"/>
              <w:bottom w:val="single" w:sz="12" w:space="0" w:color="FFFFFF"/>
            </w:tcBorders>
            <w:shd w:val="clear" w:color="auto" w:fill="F0EBE1"/>
            <w:vAlign w:val="center"/>
          </w:tcPr>
          <w:p w:rsidR="00732C0A" w:rsidRPr="009A6E6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4"/>
              </w:rPr>
            </w:pPr>
            <w:r w:rsidRPr="009A6E6A">
              <w:rPr>
                <w:rFonts w:ascii="Arial" w:eastAsia="Times New Roman" w:hAnsi="Arial" w:cs="Arial"/>
                <w:noProof/>
                <w:color w:val="524B48"/>
                <w:sz w:val="20"/>
                <w:szCs w:val="24"/>
              </w:rPr>
              <w:t>Date:</w:t>
            </w:r>
          </w:p>
        </w:tc>
        <w:tc>
          <w:tcPr>
            <w:tcW w:w="3752" w:type="dxa"/>
            <w:tcBorders>
              <w:top w:val="single" w:sz="12" w:space="0" w:color="F0EBE1"/>
              <w:bottom w:val="single" w:sz="12" w:space="0" w:color="F0EBE1"/>
            </w:tcBorders>
            <w:shd w:val="clear" w:color="auto" w:fill="FFFFFF"/>
            <w:vAlign w:val="center"/>
          </w:tcPr>
          <w:p w:rsidR="004A3DAC" w:rsidRPr="009A6E6A" w:rsidRDefault="009A6E6A" w:rsidP="0078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4"/>
              </w:rPr>
            </w:pPr>
            <w:r w:rsidRPr="009A6E6A">
              <w:rPr>
                <w:rFonts w:ascii="Arial" w:hAnsi="Arial" w:cs="Arial"/>
                <w:b/>
                <w:color w:val="6C6361"/>
                <w:sz w:val="20"/>
                <w:szCs w:val="24"/>
              </w:rPr>
              <w:t>29 November 2013 (Friday)</w:t>
            </w:r>
          </w:p>
        </w:tc>
        <w:tc>
          <w:tcPr>
            <w:tcW w:w="1950" w:type="dxa"/>
            <w:tcBorders>
              <w:top w:val="single" w:sz="12" w:space="0" w:color="FFFFFF"/>
              <w:bottom w:val="single" w:sz="12" w:space="0" w:color="FFFFFF"/>
            </w:tcBorders>
            <w:shd w:val="clear" w:color="auto" w:fill="F0EBE1"/>
            <w:vAlign w:val="center"/>
          </w:tcPr>
          <w:p w:rsidR="00732C0A" w:rsidRPr="009A6E6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4"/>
              </w:rPr>
            </w:pPr>
            <w:r w:rsidRPr="009A6E6A">
              <w:rPr>
                <w:rFonts w:ascii="Arial" w:eastAsia="Times New Roman" w:hAnsi="Arial" w:cs="Arial"/>
                <w:noProof/>
                <w:color w:val="524B48"/>
                <w:sz w:val="20"/>
                <w:szCs w:val="24"/>
              </w:rPr>
              <w:t>Language:</w:t>
            </w:r>
          </w:p>
        </w:tc>
        <w:tc>
          <w:tcPr>
            <w:tcW w:w="3698" w:type="dxa"/>
            <w:gridSpan w:val="2"/>
            <w:tcBorders>
              <w:top w:val="single" w:sz="12" w:space="0" w:color="F0EBE1"/>
              <w:bottom w:val="single" w:sz="12" w:space="0" w:color="F0EBE1"/>
              <w:right w:val="nil"/>
            </w:tcBorders>
            <w:shd w:val="clear" w:color="auto" w:fill="FFFFFF"/>
            <w:vAlign w:val="center"/>
          </w:tcPr>
          <w:p w:rsidR="00732C0A" w:rsidRPr="009A6E6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4"/>
              </w:rPr>
            </w:pPr>
            <w:r w:rsidRPr="009A6E6A">
              <w:rPr>
                <w:rFonts w:ascii="Arial" w:eastAsia="Times New Roman" w:hAnsi="Arial" w:cs="Arial"/>
                <w:b/>
                <w:noProof/>
                <w:color w:val="6C6361"/>
                <w:sz w:val="20"/>
                <w:szCs w:val="24"/>
              </w:rPr>
              <w:t>English</w:t>
            </w:r>
          </w:p>
        </w:tc>
      </w:tr>
      <w:tr w:rsidR="00732C0A" w:rsidRPr="009A6E6A" w:rsidTr="009A6E6A">
        <w:trPr>
          <w:trHeight w:val="397"/>
          <w:jc w:val="center"/>
        </w:trPr>
        <w:tc>
          <w:tcPr>
            <w:tcW w:w="1372" w:type="dxa"/>
            <w:tcBorders>
              <w:top w:val="single" w:sz="12" w:space="0" w:color="FFFFFF"/>
              <w:left w:val="nil"/>
              <w:bottom w:val="single" w:sz="12" w:space="0" w:color="FFFFFF"/>
            </w:tcBorders>
            <w:shd w:val="clear" w:color="auto" w:fill="F0EBE1"/>
            <w:vAlign w:val="center"/>
          </w:tcPr>
          <w:p w:rsidR="00732C0A" w:rsidRPr="009A6E6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4"/>
              </w:rPr>
            </w:pPr>
            <w:r w:rsidRPr="009A6E6A">
              <w:rPr>
                <w:rFonts w:ascii="Arial" w:eastAsia="Times New Roman" w:hAnsi="Arial" w:cs="Arial"/>
                <w:noProof/>
                <w:color w:val="524B48"/>
                <w:sz w:val="20"/>
                <w:szCs w:val="24"/>
              </w:rPr>
              <w:t>Time:</w:t>
            </w:r>
          </w:p>
        </w:tc>
        <w:tc>
          <w:tcPr>
            <w:tcW w:w="3752" w:type="dxa"/>
            <w:tcBorders>
              <w:top w:val="single" w:sz="12" w:space="0" w:color="F0EBE1"/>
              <w:bottom w:val="single" w:sz="12" w:space="0" w:color="F0EBE1"/>
            </w:tcBorders>
            <w:shd w:val="clear" w:color="auto" w:fill="FFFFFF"/>
            <w:vAlign w:val="center"/>
          </w:tcPr>
          <w:p w:rsidR="003A44E5" w:rsidRPr="009A6E6A" w:rsidRDefault="009A6E6A" w:rsidP="009A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4"/>
              </w:rPr>
            </w:pPr>
            <w:r w:rsidRPr="009A6E6A">
              <w:rPr>
                <w:rFonts w:ascii="Arial" w:hAnsi="Arial" w:cs="Arial"/>
                <w:b/>
                <w:color w:val="6C6361"/>
                <w:sz w:val="20"/>
                <w:szCs w:val="24"/>
              </w:rPr>
              <w:t>14:30 - 17:45</w:t>
            </w:r>
          </w:p>
        </w:tc>
        <w:tc>
          <w:tcPr>
            <w:tcW w:w="1950" w:type="dxa"/>
            <w:tcBorders>
              <w:top w:val="single" w:sz="12" w:space="0" w:color="FFFFFF"/>
              <w:bottom w:val="single" w:sz="12" w:space="0" w:color="FFFFFF"/>
            </w:tcBorders>
            <w:shd w:val="clear" w:color="auto" w:fill="F0EBE1"/>
            <w:vAlign w:val="center"/>
          </w:tcPr>
          <w:p w:rsidR="00732C0A" w:rsidRPr="009A6E6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4"/>
              </w:rPr>
            </w:pPr>
            <w:r w:rsidRPr="009A6E6A">
              <w:rPr>
                <w:rFonts w:ascii="Arial" w:eastAsia="Times New Roman" w:hAnsi="Arial" w:cs="Arial"/>
                <w:noProof/>
                <w:color w:val="524B48"/>
                <w:sz w:val="20"/>
                <w:szCs w:val="24"/>
              </w:rPr>
              <w:t>Accreditation(s):</w:t>
            </w:r>
          </w:p>
        </w:tc>
        <w:tc>
          <w:tcPr>
            <w:tcW w:w="3698" w:type="dxa"/>
            <w:gridSpan w:val="2"/>
            <w:tcBorders>
              <w:top w:val="single" w:sz="12" w:space="0" w:color="F0EBE1"/>
              <w:bottom w:val="single" w:sz="12" w:space="0" w:color="F0EBE1"/>
              <w:right w:val="nil"/>
            </w:tcBorders>
            <w:shd w:val="clear" w:color="auto" w:fill="FFFFFF"/>
            <w:vAlign w:val="center"/>
          </w:tcPr>
          <w:p w:rsidR="00796C8D" w:rsidRPr="009A6E6A" w:rsidRDefault="003A44E5" w:rsidP="009A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4"/>
              </w:rPr>
            </w:pPr>
            <w:r w:rsidRPr="009A6E6A">
              <w:rPr>
                <w:rFonts w:ascii="Arial" w:hAnsi="Arial" w:cs="Arial"/>
                <w:b/>
                <w:color w:val="6C6361"/>
                <w:sz w:val="20"/>
                <w:szCs w:val="24"/>
              </w:rPr>
              <w:t xml:space="preserve">SFC </w:t>
            </w:r>
            <w:r w:rsidR="009A6E6A" w:rsidRPr="009A6E6A">
              <w:rPr>
                <w:rFonts w:ascii="Arial" w:hAnsi="Arial" w:cs="Arial"/>
                <w:b/>
                <w:color w:val="6C6361"/>
                <w:sz w:val="20"/>
                <w:szCs w:val="24"/>
              </w:rPr>
              <w:t xml:space="preserve">3.0 </w:t>
            </w:r>
            <w:r w:rsidRPr="009A6E6A">
              <w:rPr>
                <w:rFonts w:ascii="Arial" w:hAnsi="Arial" w:cs="Arial"/>
                <w:b/>
                <w:color w:val="6C6361"/>
                <w:sz w:val="20"/>
                <w:szCs w:val="24"/>
              </w:rPr>
              <w:t>CPT</w:t>
            </w:r>
            <w:r w:rsidR="00732C0A" w:rsidRPr="009A6E6A">
              <w:rPr>
                <w:rFonts w:ascii="Arial" w:hAnsi="Arial" w:cs="Arial"/>
                <w:b/>
                <w:color w:val="6C6361"/>
                <w:sz w:val="20"/>
                <w:szCs w:val="24"/>
              </w:rPr>
              <w:t xml:space="preserve"> Hours</w:t>
            </w:r>
          </w:p>
        </w:tc>
      </w:tr>
      <w:tr w:rsidR="009A6E6A" w:rsidRPr="009A6E6A" w:rsidTr="009A6E6A">
        <w:trPr>
          <w:trHeight w:val="1247"/>
          <w:jc w:val="center"/>
        </w:trPr>
        <w:tc>
          <w:tcPr>
            <w:tcW w:w="1372" w:type="dxa"/>
            <w:tcBorders>
              <w:top w:val="single" w:sz="12" w:space="0" w:color="FFFFFF"/>
              <w:left w:val="nil"/>
              <w:bottom w:val="nil"/>
            </w:tcBorders>
            <w:shd w:val="clear" w:color="auto" w:fill="F0EBE1"/>
            <w:vAlign w:val="center"/>
          </w:tcPr>
          <w:p w:rsidR="009A6E6A" w:rsidRPr="009A6E6A" w:rsidRDefault="009A6E6A" w:rsidP="009A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4"/>
              </w:rPr>
            </w:pPr>
            <w:r w:rsidRPr="009A6E6A">
              <w:rPr>
                <w:rFonts w:ascii="Arial" w:eastAsia="Times New Roman" w:hAnsi="Arial" w:cs="Arial"/>
                <w:noProof/>
                <w:color w:val="524B48"/>
                <w:sz w:val="20"/>
                <w:szCs w:val="24"/>
              </w:rPr>
              <w:t>Venue:</w:t>
            </w:r>
          </w:p>
        </w:tc>
        <w:tc>
          <w:tcPr>
            <w:tcW w:w="3752" w:type="dxa"/>
            <w:tcBorders>
              <w:top w:val="single" w:sz="12" w:space="0" w:color="F0EBE1"/>
              <w:bottom w:val="nil"/>
            </w:tcBorders>
            <w:shd w:val="clear" w:color="auto" w:fill="FFFFFF"/>
            <w:vAlign w:val="center"/>
          </w:tcPr>
          <w:p w:rsidR="009A6E6A" w:rsidRPr="009A6E6A" w:rsidRDefault="009A6E6A" w:rsidP="009A6E6A">
            <w:pPr>
              <w:spacing w:line="276" w:lineRule="auto"/>
              <w:jc w:val="left"/>
              <w:rPr>
                <w:rFonts w:ascii="Arial" w:hAnsi="Arial" w:cs="Arial"/>
                <w:b/>
                <w:color w:val="6C6361"/>
                <w:sz w:val="20"/>
                <w:szCs w:val="24"/>
              </w:rPr>
            </w:pPr>
            <w:r w:rsidRPr="009A6E6A">
              <w:rPr>
                <w:rFonts w:ascii="Arial" w:hAnsi="Arial" w:cs="Arial"/>
                <w:b/>
                <w:color w:val="6C6361"/>
                <w:sz w:val="20"/>
                <w:szCs w:val="24"/>
              </w:rPr>
              <w:t>9th Floor,</w:t>
            </w:r>
          </w:p>
          <w:p w:rsidR="009A6E6A" w:rsidRPr="009A6E6A" w:rsidRDefault="009A6E6A" w:rsidP="009A6E6A">
            <w:pPr>
              <w:spacing w:line="276" w:lineRule="auto"/>
              <w:jc w:val="left"/>
              <w:rPr>
                <w:rFonts w:ascii="Arial" w:hAnsi="Arial" w:cs="Arial"/>
                <w:b/>
                <w:color w:val="6C6361"/>
                <w:sz w:val="20"/>
                <w:szCs w:val="24"/>
              </w:rPr>
            </w:pPr>
            <w:r w:rsidRPr="009A6E6A">
              <w:rPr>
                <w:rFonts w:ascii="Arial" w:hAnsi="Arial" w:cs="Arial"/>
                <w:b/>
                <w:color w:val="6C6361"/>
                <w:sz w:val="20"/>
                <w:szCs w:val="24"/>
              </w:rPr>
              <w:t>The Chinese Club Building</w:t>
            </w:r>
          </w:p>
          <w:p w:rsidR="009A6E6A" w:rsidRPr="009A6E6A" w:rsidRDefault="009A6E6A" w:rsidP="009A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4"/>
              </w:rPr>
            </w:pPr>
            <w:r w:rsidRPr="009A6E6A">
              <w:rPr>
                <w:rFonts w:ascii="Arial" w:hAnsi="Arial" w:cs="Arial"/>
                <w:b/>
                <w:color w:val="6C6361"/>
                <w:sz w:val="20"/>
                <w:szCs w:val="24"/>
              </w:rPr>
              <w:t xml:space="preserve">21-22 Connaught Road Central </w:t>
            </w:r>
          </w:p>
          <w:p w:rsidR="009A6E6A" w:rsidRPr="009A6E6A" w:rsidRDefault="009A6E6A" w:rsidP="009A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4"/>
              </w:rPr>
            </w:pPr>
            <w:r w:rsidRPr="009A6E6A">
              <w:rPr>
                <w:rFonts w:ascii="Arial" w:hAnsi="Arial" w:cs="Arial"/>
                <w:b/>
                <w:color w:val="6C6361"/>
                <w:sz w:val="20"/>
                <w:szCs w:val="24"/>
              </w:rPr>
              <w:t>Central, Hong Kong</w:t>
            </w:r>
          </w:p>
        </w:tc>
        <w:tc>
          <w:tcPr>
            <w:tcW w:w="1950" w:type="dxa"/>
            <w:tcBorders>
              <w:top w:val="single" w:sz="12" w:space="0" w:color="FFFFFF"/>
              <w:bottom w:val="nil"/>
            </w:tcBorders>
            <w:shd w:val="clear" w:color="auto" w:fill="F0EBE1"/>
            <w:vAlign w:val="center"/>
          </w:tcPr>
          <w:p w:rsidR="009A6E6A" w:rsidRPr="009A6E6A" w:rsidRDefault="009A6E6A" w:rsidP="009A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4"/>
              </w:rPr>
            </w:pPr>
            <w:r w:rsidRPr="009A6E6A">
              <w:rPr>
                <w:rFonts w:ascii="Arial" w:eastAsia="Times New Roman" w:hAnsi="Arial" w:cs="Arial"/>
                <w:noProof/>
                <w:color w:val="524B48"/>
                <w:sz w:val="20"/>
                <w:szCs w:val="24"/>
              </w:rPr>
              <w:t>Request for Rerun:</w:t>
            </w:r>
          </w:p>
        </w:tc>
        <w:tc>
          <w:tcPr>
            <w:tcW w:w="2424" w:type="dxa"/>
            <w:tcBorders>
              <w:top w:val="single" w:sz="12" w:space="0" w:color="F0EBE1"/>
              <w:bottom w:val="nil"/>
              <w:right w:val="nil"/>
            </w:tcBorders>
            <w:shd w:val="clear" w:color="auto" w:fill="FFFFFF"/>
            <w:vAlign w:val="center"/>
          </w:tcPr>
          <w:p w:rsidR="009A6E6A" w:rsidRPr="009A6E6A" w:rsidRDefault="009A6E6A" w:rsidP="009A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4"/>
              </w:rPr>
            </w:pPr>
            <w:r w:rsidRPr="009A6E6A">
              <w:rPr>
                <w:rFonts w:ascii="Arial" w:eastAsia="Times New Roman" w:hAnsi="Arial" w:cs="Arial"/>
                <w:b/>
                <w:noProof/>
                <w:color w:val="6C6361"/>
                <w:sz w:val="20"/>
                <w:szCs w:val="24"/>
              </w:rPr>
              <w:t xml:space="preserve">Please </w:t>
            </w:r>
            <w:hyperlink r:id="rId11" w:history="1">
              <w:r w:rsidRPr="009A6E6A">
                <w:rPr>
                  <w:rStyle w:val="Hyperlink"/>
                  <w:rFonts w:ascii="Arial" w:eastAsia="Times New Roman" w:hAnsi="Arial" w:cs="Arial"/>
                  <w:b/>
                  <w:noProof/>
                  <w:color w:val="6C6361"/>
                  <w:sz w:val="20"/>
                  <w:szCs w:val="24"/>
                  <w:u w:val="none"/>
                </w:rPr>
                <w:t>Contact Us</w:t>
              </w:r>
            </w:hyperlink>
          </w:p>
          <w:p w:rsidR="009A6E6A" w:rsidRPr="009A6E6A" w:rsidRDefault="009A6E6A" w:rsidP="009A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4"/>
              </w:rPr>
            </w:pPr>
            <w:r w:rsidRPr="009A6E6A">
              <w:rPr>
                <w:rFonts w:ascii="Arial" w:eastAsia="Times New Roman" w:hAnsi="Arial" w:cs="Arial"/>
                <w:b/>
                <w:noProof/>
                <w:color w:val="6C6361"/>
                <w:sz w:val="20"/>
                <w:szCs w:val="24"/>
              </w:rPr>
              <w:t>for Details</w:t>
            </w:r>
          </w:p>
        </w:tc>
        <w:tc>
          <w:tcPr>
            <w:tcW w:w="1274" w:type="dxa"/>
            <w:tcBorders>
              <w:top w:val="nil"/>
              <w:left w:val="nil"/>
              <w:bottom w:val="nil"/>
              <w:right w:val="nil"/>
            </w:tcBorders>
            <w:shd w:val="clear" w:color="auto" w:fill="FFFFFF"/>
            <w:vAlign w:val="center"/>
          </w:tcPr>
          <w:p w:rsidR="009A6E6A" w:rsidRPr="009A6E6A" w:rsidRDefault="009A6E6A" w:rsidP="009A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0"/>
                <w:szCs w:val="20"/>
              </w:rPr>
            </w:pPr>
            <w:r w:rsidRPr="009A6E6A">
              <w:rPr>
                <w:noProof/>
                <w:sz w:val="20"/>
              </w:rPr>
              <w:drawing>
                <wp:inline distT="0" distB="0" distL="0" distR="0" wp14:anchorId="38B1472C" wp14:editId="0404400D">
                  <wp:extent cx="647700" cy="647700"/>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0F34E0" w:rsidRDefault="000F34E0" w:rsidP="00437B01">
      <w:pPr>
        <w:rPr>
          <w:rFonts w:ascii="Arial" w:hAnsi="Arial" w:cs="Arial"/>
          <w:color w:val="524B48"/>
          <w:sz w:val="19"/>
          <w:szCs w:val="19"/>
        </w:rPr>
      </w:pPr>
    </w:p>
    <w:sectPr w:rsidR="000F34E0"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044" w:rsidRDefault="004A6044" w:rsidP="00546556">
      <w:r>
        <w:separator/>
      </w:r>
    </w:p>
  </w:endnote>
  <w:endnote w:type="continuationSeparator" w:id="0">
    <w:p w:rsidR="004A6044" w:rsidRDefault="004A604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E0" w:rsidRPr="00A61495" w:rsidRDefault="004A6044" w:rsidP="000F34E0">
    <w:pPr>
      <w:jc w:val="center"/>
      <w:rPr>
        <w:sz w:val="19"/>
        <w:szCs w:val="19"/>
      </w:rPr>
    </w:pPr>
    <w:r>
      <w:rPr>
        <w:color w:val="6C6361"/>
        <w:sz w:val="19"/>
        <w:szCs w:val="19"/>
      </w:rPr>
    </w:r>
    <w:r>
      <w:rPr>
        <w:color w:val="6C6361"/>
        <w:sz w:val="19"/>
        <w:szCs w:val="19"/>
      </w:rPr>
      <w:pict>
        <v:group id="_x0000_s2728" editas="canvas" alt="The Profectional Company Limited" style="width:424.9pt;height:46.5pt;mso-position-horizontal-relative:char;mso-position-vertical-relative:line" coordsize="8498,9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9" type="#_x0000_t75" style="position:absolute;width:8498;height:930" o:preferrelative="f">
            <v:fill o:detectmouseclick="t"/>
            <v:path o:extrusionok="t" o:connecttype="none"/>
            <o:lock v:ext="edit" text="t"/>
          </v:shape>
          <v:shape id="_x0000_s2730" style="position:absolute;left:2272;top:83;width:317;height:694" coordsize="69,150" path="m,hd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hal,hd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lock v:ext="edit" verticies="t"/>
          </v:shape>
          <v:shape id="_x0000_s2731" style="position:absolute;left:2607;top:83;width:336;height:694" coordsize="73,150" path="m25,76hdc25,123,25,123,25,123v,5,,9,1,12c26,138,27,140,28,141v1,1,2,2,4,3c34,144,37,144,40,144v4,,7,-1,10,-3c54,138,56,135,59,130v3,-5,6,-11,9,-18c73,112,73,112,73,112v-7,38,-7,38,-7,38c,150,,150,,150v,-6,,-6,,-6c3,144,6,143,7,142v2,,3,-2,4,-4c11,135,12,132,12,128,12,23,12,23,12,23v,-4,-1,-8,-1,-10c10,10,9,9,8,8,6,7,3,7,,6,,,,,,,63,,63,,63,v7,34,7,34,7,34c66,34,66,34,66,34,64,29,61,24,58,20,55,16,52,13,48,10,45,8,41,6,37,6v-4,,-6,1,-8,2c28,10,27,12,26,14v-1,3,-1,6,-1,10c25,70,25,70,25,70v11,,11,,11,c45,70,50,62,50,45v4,,4,,4,c54,101,54,101,54,101v-3,,-3,,-3,c50,92,49,86,47,82,45,78,42,76,38,76hal25,76hdxm14,24v,103,,103,,103c14,132,13,136,13,138v-1,2,-2,5,-3,6c13,144,15,143,16,140v1,-3,1,-8,1,-15c17,22,17,22,17,22,17,16,16,12,15,11,14,9,13,8,10,7v1,2,2,4,3,6c13,15,14,19,14,24xm50,83v,-21,,-21,,-21c48,67,46,70,42,73v2,1,3,2,5,3c48,78,49,80,50,83xm58,6v-9,,-9,,-9,c51,8,54,10,56,13v2,2,4,5,6,9hal58,6hdxm61,144v3,-18,3,-18,3,-18c62,130,60,134,59,136v-2,2,-5,5,-8,8hal61,144hdxe" fillcolor="#524b48" stroked="f">
            <v:path arrowok="t"/>
            <o:lock v:ext="edit" verticies="t"/>
          </v:shape>
          <v:shape id="_x0000_s2732" style="position:absolute;left:2971;top:74;width:335;height:717" coordsize="73,155" path="m66,hdc70,,70,,70,v,47,,47,,47c67,47,67,47,67,47,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lock v:ext="edit" verticies="t"/>
          </v:shape>
          <v:shape id="_x0000_s2733" style="position:absolute;left:3325;top:83;width:349;height:694" coordsize="76,150" path="m4,hdc72,,72,,72,v4,35,4,35,4,35c72,35,72,35,72,35,69,26,67,20,64,15,61,11,58,9,55,8,52,7,49,6,45,6v,121,,121,,121c45,131,45,135,46,137v,3,2,5,3,5c51,143,54,144,57,144v,6,,6,,6c19,150,19,150,19,150v,-6,,-6,,-6c22,144,25,144,26,143v2,-1,3,-3,4,-5c31,135,31,131,31,125,31,6,31,6,31,6,27,6,24,7,21,9v-3,1,-5,3,-7,5c12,17,10,20,9,22,8,25,6,30,4,35,,35,,35,,35hal4,hdxm14,6c5,6,5,6,5,6,3,24,3,24,3,24,5,20,7,16,8,14,9,11,11,9,14,6xm36,123c36,19,36,19,36,19v,-4,,-7,,-9c35,8,34,7,33,6v,121,,121,,121c33,131,33,135,32,137v,3,-1,5,-3,7c30,144,30,144,30,144v3,,5,-1,5,-5c36,136,36,131,36,123xm70,23c68,6,68,6,68,6,57,6,57,6,57,6v3,2,5,4,7,7c66,16,68,19,70,23xe" fillcolor="#524b48" stroked="f">
            <v:path arrowok="t"/>
            <o:lock v:ext="edit" verticies="t"/>
          </v:shape>
          <v:shape id="_x0000_s2734" style="position:absolute;left:3707;top:83;width:160;height:694" coordsize="35,150" path="m,hdc35,,35,,35,v,6,,6,,6c32,6,29,7,27,9v-1,2,-2,5,-2,9c24,21,24,24,24,26v,1,,2,,2c24,125,24,125,24,125v,5,,8,1,10c25,138,26,140,27,141v1,1,2,2,3,2c31,143,33,144,35,144v,6,,6,,6c,150,,150,,150v,-6,,-6,,-6c3,144,5,143,7,142v1,-1,2,-3,3,-6c10,134,11,129,11,123v,-94,,-94,,-94c11,23,11,19,10,16v,-3,,-5,-1,-6c8,9,7,8,6,8,4,7,2,7,,6hal,hdxm12,26v,105,,105,,105c12,135,12,137,11,139v,2,-1,3,-3,5c10,144,12,143,14,142v1,-2,2,-5,2,-9c16,20,16,20,16,20v,-4,-1,-8,-2,-10c13,7,11,6,8,6v3,3,5,9,5,16c13,23,13,24,13,24v,1,-1,1,-1,2xe" fillcolor="#524b48" stroked="f">
            <v:path arrowok="t"/>
            <o:lock v:ext="edit" verticies="t"/>
          </v:shape>
          <v:shape id="_x0000_s2735" style="position:absolute;left:3909;top:74;width:368;height:717" coordsize="80,155" path="m,77hd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lock v:ext="edit" verticies="t"/>
          </v:shape>
          <v:shape id="_x0000_s2736" style="position:absolute;left:4304;top:83;width:391;height:708" coordsize="85,153" path="m56,6hd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lock v:ext="edit" verticies="t"/>
          </v:shape>
          <v:shape id="_x0000_s2737" style="position:absolute;left:4709;top:79;width:359;height:698" coordsize="78,151" path="m52,125hd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hal22,88hdxm57,121c38,25,38,25,38,25,37,20,36,17,35,15,34,13,33,12,31,12v-1,,-2,,-2,c30,14,32,16,32,18v1,2,2,6,3,10c54,123,54,123,54,123v1,6,2,10,2,14c56,139,56,140,55,141v,1,-1,2,-2,4c54,145,54,145,54,145v2,,3,-1,4,-3c59,141,59,139,59,136v,-3,,-8,-2,-15xe" fillcolor="#524b48" stroked="f">
            <v:path arrowok="t"/>
            <o:lock v:ext="edit" verticies="t"/>
          </v:shape>
          <v:shape id="_x0000_s2738" style="position:absolute;left:5086;top:83;width:331;height:694" coordsize="72,150" path="m,6hd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lock v:ext="edit" verticies="t"/>
          </v:shape>
          <v:shape id="_x0000_s2739" style="position:absolute;left:924;top:-4;width:1320;height:485" coordsize="287,105" path="m287,98hdc287,105,287,105,287,105v,,,,,c287,98,287,98,287,98v,,,,,m255,c1,,1,,1,,1,,1,,,,255,,255,,255,v,,,,,e" fillcolor="black" stroked="f">
            <v:path arrowok="t"/>
            <o:lock v:ext="edit" verticies="t"/>
          </v:shape>
          <v:shape id="_x0000_s2740" style="position:absolute;left:782;top:-4;width:1462;height:934" coordsize="318,202" path="m29,198hdc29,198,27,198,26,197v-5,-2,-9,-6,-12,-12c11,179,10,173,10,166v,-2,,-5,1,-8c11,155,11,152,12,149v,-3,,-6,1,-9c13,136,13,133,13,130v,-10,-1,-17,-5,-22c10,110,11,112,13,114v1,3,2,6,3,9c16,126,17,129,17,133v,2,,5,-1,7c16,143,16,146,15,150v,5,-1,8,-1,9c14,161,14,163,14,165v,12,1,20,9,29c23,194,26,194,26,194v266,,266,,266,c292,194,294,194,294,194v1,-1,3,-4,3,-6c299,184,299,180,299,175v,-4,,-6,,-9c299,163,298,160,298,157v-1,-3,-1,-6,-1,-9c296,144,296,142,296,140v,-8,1,-14,3,-20c302,115,305,111,308,108v,,,,,c308,108,308,108,308,108v-2,4,-5,9,-6,14c301,128,300,133,300,139v,2,,5,,8c301,151,301,154,301,157v1,2,1,5,1,7c303,166,303,168,303,171v,6,-1,11,-3,16c298,191,297,196,292,197v-1,1,-3,1,-3,1c29,198,29,198,29,198t8,-29c37,163,37,163,37,163v3,,5,,7,-1c45,162,46,161,47,159v1,-1,2,-3,2,-5c49,152,49,149,49,145v,-94,,-94,,-94c49,44,49,38,49,35v,-3,-1,-6,-3,-7c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lock v:ext="edit" verticies="t"/>
          </v:shape>
          <v:shape id="_x0000_s2741" style="position:absolute;left:1697;top:74;width:368;height:717" coordsize="80,155" path="m20,11hdc20,11,20,11,20,11v,,,,,c17,18,14,24,12,30,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lock v:ext="edit" verticies="t"/>
          </v:shape>
          <v:shape id="_x0000_s2742" style="position:absolute;left:952;top:88;width:313;height:689" coordsize="68,149" path="m46,74hd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lock v:ext="edit" verticies="t"/>
          </v:shape>
          <v:shape id="_x0000_s2743" style="position:absolute;left:1302;top:88;width:367;height:689" coordsize="80,149" path="m70,146hdc69,146,67,145,65,144v-1,-1,-3,-3,-5,-6c58,135,56,130,53,124v-2,-6,-5,-13,-7,-20c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lock v:ext="edit" verticies="t"/>
          </v:shape>
          <v:shape id="_x0000_s2744" style="position:absolute;left:819;top:19;width:82;height:416" coordsize="18,90" path="m18,hdc14,2,11,4,9,7,7,11,5,14,4,19,3,23,2,27,2,32v,1,,4,1,7c3,42,3,45,4,48v,3,,6,1,10c5,61,5,65,5,67v,5,,9,-1,13c3,84,2,87,,90,3,87,5,84,6,79,8,75,9,70,9,65v,-3,,-5,-1,-8c8,55,8,52,7,49v,-2,,-5,-1,-9c6,37,6,35,6,32,6,18,10,7,18,e" filled="f" stroked="f">
            <v:path arrowok="t"/>
          </v:shape>
          <v:shape id="_x0000_s2745" style="position:absolute;left:2125;top:19;width:73;height:411" coordsize="16,89" path="m,hdc3,3,4,6,5,10v2,3,2,8,2,13c7,26,7,29,7,31v,3,-1,5,-1,8c6,43,5,46,5,49,4,53,4,56,4,58v,7,1,13,3,19c10,83,13,87,16,89,14,85,11,81,10,75,9,70,8,64,8,58v,-2,,-4,,-5c8,51,9,48,9,43v1,-4,1,-8,1,-10c11,31,11,29,11,27,11,21,10,15,8,11,6,6,4,3,,e" filled="f" stroked="f">
            <v:path arrowok="t"/>
          </v:shape>
          <v:shape id="_x0000_s2746" style="position:absolute;left:819;top:495;width:1379;height:417" coordsize="300,90" path="m,hd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v:shape>
          <v:shape id="_x0000_s2747" style="position:absolute;left:1706;top:125;width:120;height:643" coordsize="26,139" path="m18,hdc12,8,8,17,4,28,1,39,,52,,66,,78,1,88,3,98v2,9,5,18,9,25c16,129,20,135,26,139,19,131,14,122,9,109,5,97,3,82,3,64,3,55,4,47,5,40,6,32,8,26,10,19,12,13,15,7,18,e" fillcolor="#524b48" stroked="f">
            <v:path arrowok="t"/>
          </v:shape>
          <v:shape id="_x0000_s2748" style="position:absolute;left:1766;top:102;width:230;height:662" coordsize="50,143" path="m23,hdc20,,16,1,14,4,11,7,8,11,6,16,4,21,3,28,2,35,,42,,50,,59,,72,1,83,2,93v1,11,3,20,5,27c10,127,13,133,16,137v3,4,7,6,10,6c30,143,33,142,36,139v2,-3,5,-7,7,-12c45,121,47,114,48,106v1,-8,2,-17,2,-28c50,67,49,56,48,46,47,36,45,28,42,21,40,14,37,9,34,5,30,1,27,,23,e" fillcolor="#524b48" stroked="f">
            <v:path arrowok="t"/>
          </v:shape>
          <v:shape id="_x0000_s2749" style="position:absolute;left:1918;top:107;width:101;height:610" coordsize="22,132" path="m,hdc4,4,7,10,10,18v3,7,5,16,7,26c18,55,19,66,19,79v,11,-1,22,-3,30c15,118,12,126,9,132v3,-4,6,-9,8,-15c19,112,20,105,21,98v1,-7,1,-15,1,-23c22,62,21,50,20,40,18,29,15,20,12,13,8,7,5,2,,e" fillcolor="#524b48" stroked="f">
            <v:path arrowok="t"/>
          </v:shape>
          <v:shape id="_x0000_s2750" style="position:absolute;left:998;top:111;width:37;height:639" coordsize="8,138" path="m,hdc1,1,2,3,3,5v,1,1,4,1,7c4,15,4,19,4,25v,100,,100,,100c4,131,3,136,,138v2,,2,,2,c6,138,8,134,8,127,8,30,8,30,8,30,8,21,7,16,7,13v,-3,,-5,,-7c6,4,6,3,5,2,3,1,2,,,e" fillcolor="#524b48" stroked="f">
            <v:path arrowok="t"/>
          </v:shape>
          <v:shape id="_x0000_s2751" style="position:absolute;left:1072;top:111;width:128;height:324" coordsize="28,70" path="m9,hdc6,,4,1,3,3,1,5,1,7,,10v,4,,9,,16c,70,,70,,70v7,,7,,7,c12,70,16,69,19,67v3,-2,5,-6,6,-11c27,51,28,44,28,35,28,23,26,13,21,6,20,4,18,2,16,1,14,1,12,,9,e" fillcolor="#524b48" stroked="f">
            <v:path arrowok="t"/>
          </v:shape>
          <v:shape id="_x0000_s2752" style="position:absolute;left:1164;top:120;width:59;height:310" coordsize="13,67" path="m,hdc2,2,4,4,5,8v2,3,3,7,4,11c9,24,10,29,10,34,10,51,6,62,,67,5,66,8,62,10,57v2,-5,3,-13,3,-23c13,23,12,16,10,10,8,5,4,1,,e" fillcolor="#524b48" stroked="f">
            <v:path arrowok="t"/>
          </v:shape>
          <v:shape id="_x0000_s2753" style="position:absolute;left:1343;top:111;width:37;height:639" coordsize="8,138" path="m1,hdc1,,1,,,,2,2,3,4,4,7v,2,1,7,1,13c5,124,5,124,5,124v,7,-2,12,-4,14c6,138,8,134,8,127,8,21,8,21,8,21,8,15,8,11,7,8,7,5,6,3,5,2,4,1,3,,1,e" fillcolor="#524b48" stroked="f">
            <v:path arrowok="t"/>
          </v:shape>
          <v:shape id="_x0000_s2754" style="position:absolute;left:1416;top:111;width:129;height:324" coordsize="28,70" path="m10,hdc7,,5,1,4,2,2,4,1,6,1,9,,12,,16,,22,,70,,70,,70v9,,9,,9,c12,70,15,69,17,67v3,-2,6,-4,7,-7c27,54,28,46,28,35,28,22,26,12,22,6,20,4,18,2,17,1,15,1,13,,10,e" fillcolor="#524b48" stroked="f">
            <v:path arrowok="t"/>
          </v:shape>
          <v:shape id="_x0000_s2755" style="position:absolute;left:1504;top:116;width:69;height:314" coordsize="15,68" path="m2,hdc5,3,7,8,9,13v1,6,2,13,2,22c11,45,10,52,8,57,6,61,4,65,,68,5,67,8,63,11,57v2,-5,4,-13,4,-23c15,24,14,16,11,10,9,5,6,1,2,e" fillcolor="#524b48" stroked="f">
            <v:path arrowok="t"/>
          </v:shape>
          <v:shape id="_x0000_s2756" style="position:absolute;left:1462;top:458;width:161;height:306" coordsize="35,66" path="m4,hdc,,,,,,1,2,2,5,4,9v2,4,4,9,7,15c13,31,16,38,18,44v3,6,5,11,7,14c27,61,29,63,30,64v2,1,4,2,5,2c33,64,31,61,29,57,27,53,25,49,23,43,20,37,18,31,15,25,13,19,10,13,8,7,7,6,7,5,6,4,6,3,5,2,4,e" fillcolor="#524b48" stroked="f">
            <v:path arrowok="t"/>
          </v:shape>
          <v:shape id="_x0000_s2757" style="position:absolute;top:153;width:225;height:518" coordsize="225,518" path="m225,153r-55,l170,14r-27,l143,504r18,l161,518r-96,l65,504r18,l83,14r-28,l55,153,,153,,,225,r,153xm32,143l32,14r-18,l14,143r18,xm111,504r,-490l97,14r,490l111,504xm198,143r,-129l184,14r,129l198,143xe" fillcolor="#524b48" stroked="f">
            <v:path arrowok="t"/>
            <o:lock v:ext="edit" verticies="t"/>
          </v:shape>
          <v:shape id="_x0000_s2758" style="position:absolute;left:248;top:153;width:198;height:518" coordsize="43,112" path="m43,112hdc27,112,27,112,27,112v,-75,,-75,,-75c27,33,25,31,22,31v-2,,-4,1,-6,3c16,109,16,109,16,109v4,,4,,4,c20,112,20,112,20,112,,112,,112,,112v,-3,,-3,,-3c4,109,4,109,4,109,4,3,4,3,4,3,,3,,3,,3,,,,,,,16,,16,,16,v,31,,31,,31c19,29,22,28,26,28v9,,13,5,13,15c39,109,39,109,39,109v4,,4,,4,hal43,112hdxm10,109c10,3,10,3,10,3,7,3,7,3,7,3v,106,,106,,106hal10,109hdxm33,109v,-69,,-69,,-69c33,35,31,32,28,31v1,1,2,4,2,7c30,109,30,109,30,109hal33,109hdxe" fillcolor="#524b48" stroked="f">
            <v:path arrowok="t"/>
            <o:lock v:ext="edit" verticies="t"/>
          </v:shape>
          <v:shape id="_x0000_s2759" style="position:absolute;left:478;top:282;width:166;height:394" coordsize="36,85" path="m36,69hdc36,73,35,77,31,80v-3,4,-8,5,-13,5c13,85,9,84,5,80,2,77,,73,,69,,16,,16,,16,,12,2,8,5,5,9,1,13,,18,v5,,10,1,13,5c35,8,36,12,36,16v,28,,28,,28c12,44,12,44,12,44v,32,,32,,32c12,80,14,82,18,82v4,,6,-2,6,-6c24,59,24,59,24,59v12,,12,,12,hal36,69hdxm8,80c7,78,6,75,6,72,6,13,6,13,6,13,6,10,7,7,8,5,5,8,3,11,3,15v,55,,55,,55c3,74,5,77,8,80xm24,41c24,9,24,9,24,9,24,5,22,3,18,3v-4,,-6,2,-6,6c12,41,12,41,12,41hal24,41hdxm30,41v,-27,,-27,,-27c30,9,28,6,24,3v2,2,3,5,3,8c27,41,27,41,27,41hal30,41hdxm30,71v,-9,,-9,,-9c27,62,27,62,27,62v,12,,12,,12c27,77,26,80,24,82v4,-3,6,-6,6,-11xe" fillcolor="#524b48" stroked="f">
            <v:path arrowok="t"/>
            <o:lock v:ext="edit" verticies="t"/>
          </v:shape>
          <v:shape id="_x0000_s2760" style="position:absolute;left:5537;top:148;width:179;height:528" coordsize="39,114" path="m39,98hdc39,102,37,106,33,109v-3,3,-8,5,-13,5c14,114,10,112,6,109,2,106,,102,,98,,16,,16,,16,,12,2,8,6,5,10,1,14,,20,v5,,10,1,13,5c37,8,39,12,39,16v,18,,18,,18c26,34,26,34,26,34,26,9,26,9,26,9,26,7,25,6,24,5,23,3,21,3,20,3v-2,,-4,,-5,2c14,6,13,7,13,9v,96,,96,,96c13,107,14,108,15,109v1,2,3,2,5,2c21,111,23,111,24,109v1,-1,2,-2,2,-4c26,79,26,79,26,79v13,,13,,13,hal39,98hdxm9,108c7,106,7,104,7,101,7,13,7,13,7,13,7,10,7,8,9,5,5,8,3,11,3,15v,84,,84,,84c3,103,5,106,9,108xm32,32v,-18,,-18,,-18c32,9,31,6,27,3v1,2,2,5,2,8c29,32,29,32,29,32hal32,32hdxm32,100v,-18,,-18,,-18c29,82,29,82,29,82v,21,,21,,21c29,106,28,108,27,110v4,-2,5,-5,5,-10xe" fillcolor="#524b48" stroked="f">
            <v:path arrowok="t"/>
            <o:lock v:ext="edit" verticies="t"/>
          </v:shape>
          <v:shape id="_x0000_s2761" style="position:absolute;left:5762;top:282;width:170;height:394" coordsize="37,85" path="m37,69hdc37,73,35,77,32,80v-4,3,-8,5,-13,5c13,85,9,83,6,80,2,77,,73,,69,,16,,16,,16,,12,2,8,6,5,9,1,13,,19,v5,,9,1,13,5c35,8,37,12,37,16hal37,69hdxm9,80c7,78,7,75,7,72,7,13,7,13,7,13,7,10,7,7,9,5,5,8,3,11,3,15v,55,,55,,55c3,74,5,77,9,80xm24,76c24,9,24,9,24,9,24,5,22,3,19,3v-4,,-6,2,-6,6c13,76,13,76,13,76v,4,2,6,6,6c22,82,24,80,24,76xm30,71v,-57,,-57,,-57c30,9,29,6,25,3v1,2,2,5,2,8c27,74,27,74,27,74v,3,-1,6,-2,8c29,79,30,76,30,71xe" fillcolor="#524b48" stroked="f">
            <v:path arrowok="t"/>
            <o:lock v:ext="edit" verticies="t"/>
          </v:shape>
          <v:shape id="_x0000_s2762" style="position:absolute;left:5964;top:282;width:308;height:389" coordsize="67,84" path="m67,84hdc50,84,50,84,50,84,50,9,50,9,50,9,50,5,48,3,45,3v-2,,-4,1,-7,4c39,9,40,12,40,15v,66,,66,,66c44,81,44,81,44,81v,3,,3,,3c27,84,27,84,27,84,27,9,27,9,27,9,27,5,25,3,22,3v-2,,-4,1,-5,3c17,81,17,81,17,81v4,,4,,4,c21,84,21,84,21,84,,84,,84,,84,,81,,81,,81v4,,4,,4,c4,3,4,3,4,3,,3,,3,,3,,1,,1,,1v17,,17,,17,c17,3,17,3,17,3,19,1,22,,26,v5,,9,1,11,5c40,1,44,,49,v9,,14,5,14,15c63,81,63,81,63,81v4,,4,,4,hal67,84hdxm10,81c10,3,10,3,10,3,7,3,7,3,7,3v,78,,78,,78hal10,81hdxm33,81v,-69,,-69,,-69c33,7,31,4,28,3v1,1,2,4,2,7c30,81,30,81,30,81hal33,81hdxm56,81v,-69,,-69,,-69c56,7,54,4,51,3v1,1,2,4,2,7c53,81,53,81,53,81hal56,81hdxe" fillcolor="#524b48" stroked="f">
            <v:path arrowok="t"/>
            <o:lock v:ext="edit" verticies="t"/>
          </v:shape>
          <v:shape id="_x0000_s2763" style="position:absolute;left:6286;top:282;width:184;height:495" coordsize="40,107" path="m40,70hdc40,80,35,85,26,85v-4,,-7,-1,-9,-3c17,104,17,104,17,104v4,,4,,4,c21,107,21,107,21,107,,107,,107,,107v,-3,,-3,,-3c4,104,4,104,4,104,4,3,4,3,4,3,,3,,3,,3,,1,,1,,1v17,,17,,17,c17,3,17,3,17,3,19,1,22,,26,v9,,14,5,14,15hal40,70hdxm11,104c11,3,11,3,11,3,7,3,7,3,7,3v,101,,101,,101hal11,104hdxm27,76c27,9,27,9,27,9,27,5,26,3,23,3v-2,,-4,1,-6,3c17,79,17,79,17,79v2,2,4,3,6,3c26,82,27,80,27,76xm34,73v,-61,,-61,,-61c34,7,32,4,28,3v2,1,2,4,2,7c30,74,30,74,30,74v,4,,7,-2,8c32,81,34,78,34,73xe" fillcolor="#524b48" stroked="f">
            <v:path arrowok="t"/>
            <o:lock v:ext="edit" verticies="t"/>
          </v:shape>
          <v:shape id="_x0000_s2764" style="position:absolute;left:6512;top:282;width:179;height:394" coordsize="39,85" path="m39,84hdc23,84,23,84,23,84v,-2,,-2,,-2c20,84,17,85,14,85,5,85,,80,,70,,52,,52,,52,,41,6,36,19,36v4,,4,,4,c23,9,23,9,23,9,23,5,21,3,18,3v-3,,-5,2,-5,6c13,26,13,26,13,26,1,26,1,26,1,26,1,16,1,16,1,16,1,11,2,7,5,4,8,1,13,,18,v5,,9,1,12,4c34,7,35,11,35,16v,65,,65,,65c39,81,39,81,39,81hal39,84hdxm10,82c8,80,7,77,7,74,7,49,7,49,7,49v,-4,,-6,2,-8c5,43,3,46,3,51v,21,,21,,21c3,78,5,81,10,82xm9,5c6,7,4,10,4,15v,8,,8,,8c7,23,7,23,7,23,7,13,7,13,7,13,7,9,8,7,9,5xm23,79v,-40,,-40,,-40c19,39,19,39,19,39v-4,,-6,2,-6,6c13,76,13,76,13,76v,4,1,6,4,6c19,82,21,81,23,79xm29,81v,-68,,-68,,-68c29,9,27,5,23,3v2,2,3,4,3,8c26,81,26,81,26,81hal29,81hdxe" fillcolor="#524b48" stroked="f">
            <v:path arrowok="t"/>
            <o:lock v:ext="edit" verticies="t"/>
          </v:shape>
          <v:shape id="_x0000_s2765" style="position:absolute;left:6709;top:282;width:203;height:389" coordsize="44,84" path="m44,84hdc27,84,27,84,27,84,27,9,27,9,27,9,27,5,26,3,23,3v-2,,-4,1,-6,3c17,81,17,81,17,81v4,,4,,4,c21,84,21,84,21,84,,84,,84,,84,,81,,81,,81v4,,4,,4,c4,3,4,3,4,3,,3,,3,,3,,1,,1,,1v17,,17,,17,c17,3,17,3,17,3,19,1,22,,26,v9,,14,5,14,15c40,81,40,81,40,81v4,,4,,4,hal44,84hdxm11,81c11,3,11,3,11,3,7,3,7,3,7,3v,78,,78,,78hal11,81hdxm33,81v,-69,,-69,,-69c33,7,32,4,28,3v2,1,2,4,2,7c30,81,30,81,30,81hal33,81hdxe" fillcolor="#524b48" stroked="f">
            <v:path arrowok="t"/>
            <o:lock v:ext="edit" verticies="t"/>
          </v:shape>
          <v:shape id="_x0000_s2766" style="position:absolute;left:6925;top:287;width:184;height:495" coordsize="40,107" path="m40,90hdc40,95,38,99,35,102v-3,3,-8,5,-13,5c17,107,13,105,9,102,6,99,4,95,4,90v,-3,,-3,,-3c17,87,17,87,17,87v,10,,10,,10c17,102,18,104,22,104v3,,5,-2,5,-7c27,79,27,79,27,79v-2,2,-5,3,-9,3c9,82,4,78,4,68,4,2,4,2,4,2,,2,,2,,2,,,,,,,17,,17,,17,v,73,,73,,73c17,77,18,79,21,79v2,,4,-1,6,-2c27,2,27,2,27,2v-4,,-4,,-4,c23,,23,,23,,40,,40,,40,hal40,90hdxm13,80c11,78,10,75,10,71,10,2,10,2,10,2,7,2,7,2,7,2v,67,,67,,67c7,75,9,78,13,80xm12,101c11,99,10,97,10,93v,-3,,-3,,-3c7,90,7,90,7,90v,1,,1,,1c7,96,9,99,12,101xm33,93c33,2,33,2,33,2v-3,,-3,,-3,c30,95,30,95,30,95v,4,-1,6,-2,8c31,101,33,97,33,93xe" fillcolor="#524b48" stroked="f">
            <v:path arrowok="t"/>
            <o:lock v:ext="edit" verticies="t"/>
          </v:shape>
          <v:shape id="_x0000_s2767" style="position:absolute;left:7229;top:153;width:179;height:518" coordsize="179,518" path="m179,518l,518,,504r18,l18,14,,14,,,97,r,14l78,14r,490l120,504r,-139l179,365r,153xm46,504l46,14r-14,l32,504r14,xm152,504r,-129l133,375r,129l152,504xe" fillcolor="#524b48" stroked="f">
            <v:path arrowok="t"/>
            <o:lock v:ext="edit" verticies="t"/>
          </v:shape>
          <v:shape id="_x0000_s2768" style="position:absolute;left:7431;top:153;width:92;height:518" coordsize="92,518" path="m92,518l,518,,504r19,l19,148,,148,,134r74,l74,504r18,l92,518xm74,88r-55,l19,,74,r,88xm46,74r,-60l32,14r,60l46,74xm46,504r,-356l32,148r,356l46,504xe" fillcolor="#524b48" stroked="f">
            <v:path arrowok="t"/>
            <o:lock v:ext="edit" verticies="t"/>
          </v:shape>
          <v:shape id="_x0000_s2769" style="position:absolute;left:7537;top:282;width:308;height:389" coordsize="67,84" path="m67,84hdc51,84,51,84,51,84,51,9,51,9,51,9,51,5,49,3,46,3v-3,,-5,1,-7,4c40,9,40,12,40,15v,66,,66,,66c44,81,44,81,44,81v,3,,3,,3c28,84,28,84,28,84,28,9,28,9,28,9,28,5,26,3,23,3v-2,,-4,1,-6,3c17,81,17,81,17,81v4,,4,,4,c21,84,21,84,21,84,,84,,84,,84,,81,,81,,81v5,,5,,5,c5,4,5,4,5,4,,4,,4,,4,,1,,1,,1v17,,17,,17,c17,3,17,3,17,3,19,1,23,,26,v6,,9,1,12,5c41,1,45,,49,,59,,63,5,63,15v,66,,66,,66c67,81,67,81,67,81hal67,84hdxm11,81c11,4,11,4,11,4,8,4,8,4,8,4v,77,,77,,77hal11,81hdxm34,81v,-69,,-69,,-69c34,7,32,4,28,3v2,1,3,4,3,7c31,81,31,81,31,81hal34,81hdxm57,81v,-69,,-69,,-69c57,7,55,4,51,3v2,1,3,4,3,7c54,81,54,81,54,81hal57,81hdxe" fillcolor="#524b48" stroked="f">
            <v:path arrowok="t"/>
            <o:lock v:ext="edit" verticies="t"/>
          </v:shape>
          <v:shape id="_x0000_s2770" style="position:absolute;left:7859;top:153;width:97;height:518" coordsize="97,518" path="m97,518l,518,,504r18,l18,148,,148,,134r78,l78,504r19,l97,518xm78,88r-60,l18,,78,r,88xm46,74r,-60l32,14r,60l46,74xm46,504r,-356l32,148r,356l46,504xe" fillcolor="#524b48" stroked="f">
            <v:path arrowok="t"/>
            <o:lock v:ext="edit" verticies="t"/>
          </v:shape>
          <v:shape id="_x0000_s2771" style="position:absolute;left:7969;top:153;width:120;height:518" coordsize="26,112" path="m26,112hdc22,112,22,112,22,112v-5,,-10,-1,-13,-5c5,104,4,100,4,96,4,32,4,32,4,32,,32,,32,,32,,29,,29,,29v4,,4,,4,c4,5,4,5,4,5,16,,16,,16,v,29,,29,,29c25,29,25,29,25,29v,3,,3,,3c16,32,16,32,16,32v,71,,71,,71c16,107,18,109,22,109v4,,4,,4,hal26,112hdxm12,107v-1,-2,-2,-5,-2,-8c10,6,10,6,10,6,7,7,7,7,7,7v,90,,90,,90c7,101,9,105,12,107xe" fillcolor="#524b48" stroked="f">
            <v:path arrowok="t"/>
            <o:lock v:ext="edit" verticies="t"/>
          </v:shape>
          <v:shape id="_x0000_s2772" style="position:absolute;left:8116;top:282;width:166;height:394" coordsize="36,85" path="m36,69hdc36,73,34,77,31,80v-4,3,-8,5,-13,5c13,85,8,83,5,80,1,77,,73,,69,,16,,16,,16,,12,1,8,5,5,8,1,13,,18,v5,,9,1,13,5c34,8,36,12,36,16v,28,,28,,28c12,44,12,44,12,44v,32,,32,,32c12,80,14,82,18,82v4,,5,-2,5,-6c23,59,23,59,23,59v13,,13,,13,hal36,69hdxm8,80c7,78,6,75,6,72,6,13,6,13,6,13,6,10,7,7,8,5,4,8,3,11,3,15v,55,,55,,55c3,74,4,77,8,80xm23,41c23,9,23,9,23,9,23,5,22,3,18,3v-4,,-6,2,-6,6c12,41,12,41,12,41hal23,41hdxm30,41v,-27,,-27,,-27c30,9,28,6,24,3v2,2,2,5,2,8c26,41,26,41,26,41hal30,41hdxm30,71v,-9,,-9,,-9c26,62,26,62,26,62v,12,,12,,12c26,77,26,80,24,82v4,-3,6,-6,6,-11xe" fillcolor="#524b48" stroked="f">
            <v:path arrowok="t"/>
            <o:lock v:ext="edit" verticies="t"/>
          </v:shape>
          <v:shape id="_x0000_s2773" style="position:absolute;left:8319;top:153;width:184;height:523" coordsize="40,113" path="m40,112hdc23,112,23,112,23,112v,-2,,-2,,-2c21,112,18,113,14,113,5,113,,108,,98,,43,,43,,43,,33,5,28,14,28v4,,7,1,9,3c23,3,23,3,23,3v-4,,-4,,-4,c19,,19,,19,,36,,36,,36,v,109,,109,,109c40,109,40,109,40,109hal40,112hdxm9,110c7,108,6,105,6,102,6,39,6,39,6,39v,-3,1,-6,3,-8c5,32,3,35,3,41v,59,,59,,59c3,106,5,109,9,110xm23,107v,-73,,-73,,-73c21,32,19,31,17,31v-3,,-4,2,-4,6c13,104,13,104,13,104v,4,1,6,4,6c19,110,21,109,23,107xm29,109c29,3,29,3,29,3v-3,,-3,,-3,c26,109,26,109,26,109hal29,109hdxe" fillcolor="#524b48" stroked="f">
            <v:path arrowok="t"/>
            <o:lock v:ext="edit" verticies="t"/>
          </v:shape>
          <w10:wrap type="none"/>
          <w10:anchorlock/>
        </v:group>
      </w:pict>
    </w:r>
  </w:p>
  <w:p w:rsidR="000F34E0" w:rsidRPr="00A61495" w:rsidRDefault="000F34E0" w:rsidP="000F34E0">
    <w:pPr>
      <w:jc w:val="center"/>
      <w:rPr>
        <w:rFonts w:ascii="Arial" w:hAnsi="Arial" w:cs="Arial"/>
        <w:sz w:val="19"/>
        <w:szCs w:val="19"/>
      </w:rPr>
    </w:pPr>
  </w:p>
  <w:p w:rsidR="000F34E0" w:rsidRPr="004D435E" w:rsidRDefault="000F34E0" w:rsidP="000F34E0">
    <w:pPr>
      <w:jc w:val="center"/>
      <w:rPr>
        <w:rFonts w:ascii="Arial" w:hAnsi="Arial" w:cs="Arial"/>
        <w:color w:val="524B48"/>
        <w:sz w:val="19"/>
        <w:szCs w:val="19"/>
      </w:rPr>
    </w:pPr>
    <w:r w:rsidRPr="004D435E">
      <w:rPr>
        <w:rFonts w:ascii="Arial" w:hAnsi="Arial" w:cs="Arial"/>
        <w:color w:val="524B48"/>
        <w:sz w:val="19"/>
        <w:szCs w:val="19"/>
      </w:rPr>
      <w:t xml:space="preserve">Telephone: +852 3118 </w:t>
    </w:r>
    <w:proofErr w:type="gramStart"/>
    <w:r w:rsidRPr="004D435E">
      <w:rPr>
        <w:rFonts w:ascii="Arial" w:hAnsi="Arial" w:cs="Arial"/>
        <w:color w:val="524B48"/>
        <w:sz w:val="19"/>
        <w:szCs w:val="19"/>
      </w:rPr>
      <w:t>2371  |</w:t>
    </w:r>
    <w:proofErr w:type="gramEnd"/>
    <w:r w:rsidRPr="004D435E">
      <w:rPr>
        <w:rFonts w:ascii="Arial" w:hAnsi="Arial" w:cs="Arial"/>
        <w:color w:val="524B48"/>
        <w:sz w:val="19"/>
        <w:szCs w:val="19"/>
      </w:rPr>
      <w:t xml:space="preserve">  Facsimile: +852 3118 2372  |  Email: </w:t>
    </w:r>
    <w:hyperlink r:id="rId1" w:history="1">
      <w:r w:rsidRPr="004D435E">
        <w:rPr>
          <w:rStyle w:val="Hyperlink"/>
          <w:rFonts w:ascii="Arial" w:hAnsi="Arial" w:cs="Arial"/>
          <w:color w:val="524B48"/>
          <w:sz w:val="19"/>
          <w:szCs w:val="19"/>
          <w:u w:val="none"/>
        </w:rPr>
        <w:t>info@profectional.com</w:t>
      </w:r>
    </w:hyperlink>
  </w:p>
  <w:p w:rsidR="000F34E0" w:rsidRPr="000F34E0" w:rsidRDefault="000F34E0" w:rsidP="000F34E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w:t>
    </w:r>
    <w:proofErr w:type="gramStart"/>
    <w:r w:rsidRPr="004D435E">
      <w:rPr>
        <w:rFonts w:ascii="Arial" w:hAnsi="Arial" w:cs="Arial"/>
        <w:color w:val="524B48"/>
        <w:sz w:val="19"/>
        <w:szCs w:val="19"/>
      </w:rPr>
      <w:t>|  Postal</w:t>
    </w:r>
    <w:proofErr w:type="gramEnd"/>
    <w:r w:rsidRPr="004D435E">
      <w:rPr>
        <w:rFonts w:ascii="Arial" w:hAnsi="Arial" w:cs="Arial"/>
        <w:color w:val="524B48"/>
        <w:sz w:val="19"/>
        <w:szCs w:val="19"/>
      </w:rPr>
      <w:t xml:space="preserve"> Address: P.O. Box 9993</w:t>
    </w:r>
    <w:r>
      <w:rPr>
        <w:rFonts w:ascii="Arial" w:hAnsi="Arial" w:cs="Arial"/>
        <w:color w:val="524B48"/>
        <w:sz w:val="19"/>
        <w:szCs w:val="19"/>
      </w:rPr>
      <w:t>, General Post Office, Hong Kong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044" w:rsidRDefault="004A6044" w:rsidP="00546556">
      <w:r>
        <w:separator/>
      </w:r>
    </w:p>
  </w:footnote>
  <w:footnote w:type="continuationSeparator" w:id="0">
    <w:p w:rsidR="004A6044" w:rsidRDefault="004A604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E0" w:rsidRDefault="000F34E0">
    <w:pPr>
      <w:pStyle w:val="Header"/>
    </w:pPr>
    <w:r>
      <w:rPr>
        <w:noProof/>
      </w:rPr>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29195" cy="10591800"/>
          <wp:effectExtent l="1905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29195" cy="10591800"/>
                  </a:xfrm>
                  <a:prstGeom prst="rect">
                    <a:avLst/>
                  </a:prstGeom>
                  <a:noFill/>
                  <a:ln w="9525">
                    <a:noFill/>
                    <a:miter lim="800000"/>
                    <a:headEnd/>
                    <a:tailEnd/>
                  </a:ln>
                </pic:spPr>
              </pic:pic>
            </a:graphicData>
          </a:graphic>
        </wp:anchor>
      </w:drawing>
    </w:r>
    <w:r w:rsidR="004A6044">
      <w:rPr>
        <w:noProof/>
      </w:rPr>
      <w:pict>
        <v:rect id="_x0000_s2774" style="position:absolute;left:0;text-align:left;margin-left:0;margin-top:0;width:595.3pt;height:841.9pt;z-index:-251658240;mso-position-horizontal:center;mso-position-horizontal-relative:page;mso-position-vertical:center;mso-position-vertical-relative:page" fillcolor="#e4dcca" stroked="f">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3690B"/>
    <w:multiLevelType w:val="multilevel"/>
    <w:tmpl w:val="38E2A7C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45802F7"/>
    <w:multiLevelType w:val="multilevel"/>
    <w:tmpl w:val="38E2A7C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60A0511"/>
    <w:multiLevelType w:val="multilevel"/>
    <w:tmpl w:val="38E2A7C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F301045"/>
    <w:multiLevelType w:val="multilevel"/>
    <w:tmpl w:val="DF847C5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54447B24"/>
    <w:multiLevelType w:val="multilevel"/>
    <w:tmpl w:val="0FBE603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WaZB1WZm9fU1W1+tYo0vzVw/XZ4SfCv5dR0PMAGsWUm6Met3rMxMzRM3xMXRD/9zB6RtvW5ZQk5iN+mP5RRARw==" w:salt="M/Ip7eLqHXLWiKfmxi8cEQ=="/>
  <w:defaultTabStop w:val="720"/>
  <w:drawingGridHorizontalSpacing w:val="110"/>
  <w:displayHorizontalDrawingGridEvery w:val="2"/>
  <w:characterSpacingControl w:val="doNotCompress"/>
  <w:hdrShapeDefaults>
    <o:shapedefaults v:ext="edit" spidmax="2775">
      <o:colormru v:ext="edit" colors="#f0ebe1,#554b48,#524b48"/>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46556"/>
    <w:rsid w:val="00000784"/>
    <w:rsid w:val="00001140"/>
    <w:rsid w:val="000012B9"/>
    <w:rsid w:val="000016B8"/>
    <w:rsid w:val="00002E9F"/>
    <w:rsid w:val="0000302B"/>
    <w:rsid w:val="00003B07"/>
    <w:rsid w:val="0000431C"/>
    <w:rsid w:val="00004A83"/>
    <w:rsid w:val="00004CAD"/>
    <w:rsid w:val="0000535D"/>
    <w:rsid w:val="00005729"/>
    <w:rsid w:val="00007F8B"/>
    <w:rsid w:val="00010043"/>
    <w:rsid w:val="00011454"/>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1CAA"/>
    <w:rsid w:val="000520AB"/>
    <w:rsid w:val="000526A1"/>
    <w:rsid w:val="00052BAD"/>
    <w:rsid w:val="000538AF"/>
    <w:rsid w:val="00054C0E"/>
    <w:rsid w:val="00055708"/>
    <w:rsid w:val="0005657B"/>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5F6D"/>
    <w:rsid w:val="0008624B"/>
    <w:rsid w:val="00086A5A"/>
    <w:rsid w:val="000871C4"/>
    <w:rsid w:val="00087410"/>
    <w:rsid w:val="00087EC6"/>
    <w:rsid w:val="00090B12"/>
    <w:rsid w:val="00090F37"/>
    <w:rsid w:val="00091106"/>
    <w:rsid w:val="0009173D"/>
    <w:rsid w:val="000938A4"/>
    <w:rsid w:val="00093B00"/>
    <w:rsid w:val="00093CE1"/>
    <w:rsid w:val="00096EE8"/>
    <w:rsid w:val="000970CB"/>
    <w:rsid w:val="00097363"/>
    <w:rsid w:val="000A698E"/>
    <w:rsid w:val="000A6D45"/>
    <w:rsid w:val="000A7484"/>
    <w:rsid w:val="000B07B8"/>
    <w:rsid w:val="000B1354"/>
    <w:rsid w:val="000B174F"/>
    <w:rsid w:val="000B3958"/>
    <w:rsid w:val="000B3EAF"/>
    <w:rsid w:val="000B4D44"/>
    <w:rsid w:val="000B58E7"/>
    <w:rsid w:val="000B627A"/>
    <w:rsid w:val="000B7362"/>
    <w:rsid w:val="000B778C"/>
    <w:rsid w:val="000B78C8"/>
    <w:rsid w:val="000B7921"/>
    <w:rsid w:val="000B7AD1"/>
    <w:rsid w:val="000C0FDC"/>
    <w:rsid w:val="000C12C0"/>
    <w:rsid w:val="000C1660"/>
    <w:rsid w:val="000C2D00"/>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9F4"/>
    <w:rsid w:val="00127F59"/>
    <w:rsid w:val="001323AF"/>
    <w:rsid w:val="0013377B"/>
    <w:rsid w:val="001339BA"/>
    <w:rsid w:val="00133B5A"/>
    <w:rsid w:val="00134951"/>
    <w:rsid w:val="001405FC"/>
    <w:rsid w:val="001411AA"/>
    <w:rsid w:val="00144B68"/>
    <w:rsid w:val="001506FB"/>
    <w:rsid w:val="00151FD4"/>
    <w:rsid w:val="00152736"/>
    <w:rsid w:val="00152ADC"/>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70D9"/>
    <w:rsid w:val="00177BE6"/>
    <w:rsid w:val="0018002B"/>
    <w:rsid w:val="00182F71"/>
    <w:rsid w:val="00184092"/>
    <w:rsid w:val="001842B8"/>
    <w:rsid w:val="001846D0"/>
    <w:rsid w:val="00186D21"/>
    <w:rsid w:val="00191DA5"/>
    <w:rsid w:val="00192BFF"/>
    <w:rsid w:val="001943F2"/>
    <w:rsid w:val="00195052"/>
    <w:rsid w:val="0019534E"/>
    <w:rsid w:val="00197CA4"/>
    <w:rsid w:val="001A01D7"/>
    <w:rsid w:val="001A0389"/>
    <w:rsid w:val="001A07BB"/>
    <w:rsid w:val="001A10C0"/>
    <w:rsid w:val="001A1172"/>
    <w:rsid w:val="001A2375"/>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3CE9"/>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17B"/>
    <w:rsid w:val="001F6E28"/>
    <w:rsid w:val="001F7941"/>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30D6"/>
    <w:rsid w:val="00223A66"/>
    <w:rsid w:val="00227588"/>
    <w:rsid w:val="00227C6E"/>
    <w:rsid w:val="00232153"/>
    <w:rsid w:val="002325A7"/>
    <w:rsid w:val="0023767B"/>
    <w:rsid w:val="00240487"/>
    <w:rsid w:val="00240DFA"/>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710F7"/>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E37"/>
    <w:rsid w:val="002A122A"/>
    <w:rsid w:val="002A12B6"/>
    <w:rsid w:val="002A1D4C"/>
    <w:rsid w:val="002A3532"/>
    <w:rsid w:val="002A3537"/>
    <w:rsid w:val="002A3A3D"/>
    <w:rsid w:val="002A5B47"/>
    <w:rsid w:val="002B029C"/>
    <w:rsid w:val="002B1DEF"/>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1B04"/>
    <w:rsid w:val="002D2517"/>
    <w:rsid w:val="002D26BE"/>
    <w:rsid w:val="002D2B52"/>
    <w:rsid w:val="002D3437"/>
    <w:rsid w:val="002D3A2D"/>
    <w:rsid w:val="002D3F09"/>
    <w:rsid w:val="002D4CFE"/>
    <w:rsid w:val="002D4DEB"/>
    <w:rsid w:val="002D4DEE"/>
    <w:rsid w:val="002D631C"/>
    <w:rsid w:val="002D670F"/>
    <w:rsid w:val="002D674D"/>
    <w:rsid w:val="002D7C7A"/>
    <w:rsid w:val="002E0B98"/>
    <w:rsid w:val="002E191B"/>
    <w:rsid w:val="002E2980"/>
    <w:rsid w:val="002E2997"/>
    <w:rsid w:val="002E34C0"/>
    <w:rsid w:val="002E3995"/>
    <w:rsid w:val="002E400D"/>
    <w:rsid w:val="002E46FE"/>
    <w:rsid w:val="002E47ED"/>
    <w:rsid w:val="002E6389"/>
    <w:rsid w:val="002E6A28"/>
    <w:rsid w:val="002F283D"/>
    <w:rsid w:val="002F2E9E"/>
    <w:rsid w:val="002F5523"/>
    <w:rsid w:val="00300656"/>
    <w:rsid w:val="00300693"/>
    <w:rsid w:val="00300D0E"/>
    <w:rsid w:val="00301E1F"/>
    <w:rsid w:val="00302B25"/>
    <w:rsid w:val="00304C2A"/>
    <w:rsid w:val="00305F22"/>
    <w:rsid w:val="00307FC5"/>
    <w:rsid w:val="00312048"/>
    <w:rsid w:val="00312AD5"/>
    <w:rsid w:val="00314A05"/>
    <w:rsid w:val="0031523F"/>
    <w:rsid w:val="00315617"/>
    <w:rsid w:val="003158A3"/>
    <w:rsid w:val="003171FF"/>
    <w:rsid w:val="0031778E"/>
    <w:rsid w:val="00320840"/>
    <w:rsid w:val="00321474"/>
    <w:rsid w:val="00323202"/>
    <w:rsid w:val="00323269"/>
    <w:rsid w:val="00325085"/>
    <w:rsid w:val="00326E1F"/>
    <w:rsid w:val="00327337"/>
    <w:rsid w:val="003314D0"/>
    <w:rsid w:val="003315B9"/>
    <w:rsid w:val="00332C25"/>
    <w:rsid w:val="00332DFD"/>
    <w:rsid w:val="00335E86"/>
    <w:rsid w:val="00335EBF"/>
    <w:rsid w:val="00336206"/>
    <w:rsid w:val="003362DD"/>
    <w:rsid w:val="00336517"/>
    <w:rsid w:val="003367A5"/>
    <w:rsid w:val="00336FC6"/>
    <w:rsid w:val="00337985"/>
    <w:rsid w:val="003418B7"/>
    <w:rsid w:val="0034594F"/>
    <w:rsid w:val="00347748"/>
    <w:rsid w:val="00347890"/>
    <w:rsid w:val="00351150"/>
    <w:rsid w:val="00352119"/>
    <w:rsid w:val="003527F0"/>
    <w:rsid w:val="00352B54"/>
    <w:rsid w:val="003533F6"/>
    <w:rsid w:val="003537F9"/>
    <w:rsid w:val="00354669"/>
    <w:rsid w:val="003571DA"/>
    <w:rsid w:val="0035774C"/>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6832"/>
    <w:rsid w:val="003875C6"/>
    <w:rsid w:val="003902B7"/>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4E5"/>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389A"/>
    <w:rsid w:val="003F38B2"/>
    <w:rsid w:val="003F3F56"/>
    <w:rsid w:val="003F4563"/>
    <w:rsid w:val="003F56B2"/>
    <w:rsid w:val="003F636C"/>
    <w:rsid w:val="003F696A"/>
    <w:rsid w:val="003F696C"/>
    <w:rsid w:val="003F700E"/>
    <w:rsid w:val="003F7614"/>
    <w:rsid w:val="003F7720"/>
    <w:rsid w:val="00400E2B"/>
    <w:rsid w:val="004037A7"/>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4724"/>
    <w:rsid w:val="004962B1"/>
    <w:rsid w:val="004962E5"/>
    <w:rsid w:val="0049683D"/>
    <w:rsid w:val="004A1EAA"/>
    <w:rsid w:val="004A297D"/>
    <w:rsid w:val="004A3DAC"/>
    <w:rsid w:val="004A3DDC"/>
    <w:rsid w:val="004A6044"/>
    <w:rsid w:val="004A6886"/>
    <w:rsid w:val="004A7226"/>
    <w:rsid w:val="004B0420"/>
    <w:rsid w:val="004B0F65"/>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407B"/>
    <w:rsid w:val="004E4EE5"/>
    <w:rsid w:val="004E6249"/>
    <w:rsid w:val="004E6637"/>
    <w:rsid w:val="004E6B7E"/>
    <w:rsid w:val="004E71F3"/>
    <w:rsid w:val="004E7A83"/>
    <w:rsid w:val="004E7ADB"/>
    <w:rsid w:val="004F0CAD"/>
    <w:rsid w:val="004F1886"/>
    <w:rsid w:val="004F2420"/>
    <w:rsid w:val="004F26AD"/>
    <w:rsid w:val="004F2E12"/>
    <w:rsid w:val="004F3470"/>
    <w:rsid w:val="004F39D8"/>
    <w:rsid w:val="004F3D19"/>
    <w:rsid w:val="004F4EF3"/>
    <w:rsid w:val="004F6082"/>
    <w:rsid w:val="004F6976"/>
    <w:rsid w:val="004F69A9"/>
    <w:rsid w:val="004F7799"/>
    <w:rsid w:val="005003C9"/>
    <w:rsid w:val="005006E8"/>
    <w:rsid w:val="00500EAE"/>
    <w:rsid w:val="005029F6"/>
    <w:rsid w:val="0050326E"/>
    <w:rsid w:val="00505000"/>
    <w:rsid w:val="005053E5"/>
    <w:rsid w:val="00505B7F"/>
    <w:rsid w:val="005065E6"/>
    <w:rsid w:val="00506887"/>
    <w:rsid w:val="00507731"/>
    <w:rsid w:val="00507CF5"/>
    <w:rsid w:val="00510756"/>
    <w:rsid w:val="00510ABA"/>
    <w:rsid w:val="005111AF"/>
    <w:rsid w:val="00511B50"/>
    <w:rsid w:val="005125CB"/>
    <w:rsid w:val="00514354"/>
    <w:rsid w:val="00514AB9"/>
    <w:rsid w:val="0051515A"/>
    <w:rsid w:val="005155CA"/>
    <w:rsid w:val="00515716"/>
    <w:rsid w:val="005210C6"/>
    <w:rsid w:val="00522FD3"/>
    <w:rsid w:val="00522FEC"/>
    <w:rsid w:val="00523649"/>
    <w:rsid w:val="005240C4"/>
    <w:rsid w:val="0052411E"/>
    <w:rsid w:val="00525220"/>
    <w:rsid w:val="00525AD3"/>
    <w:rsid w:val="00526AC4"/>
    <w:rsid w:val="005312B9"/>
    <w:rsid w:val="00531828"/>
    <w:rsid w:val="00532283"/>
    <w:rsid w:val="00532D72"/>
    <w:rsid w:val="005330CC"/>
    <w:rsid w:val="0053357C"/>
    <w:rsid w:val="00533BEC"/>
    <w:rsid w:val="00534B41"/>
    <w:rsid w:val="00535587"/>
    <w:rsid w:val="005368D4"/>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63A"/>
    <w:rsid w:val="005B57E8"/>
    <w:rsid w:val="005B5F65"/>
    <w:rsid w:val="005B679C"/>
    <w:rsid w:val="005B68BA"/>
    <w:rsid w:val="005C1029"/>
    <w:rsid w:val="005C129B"/>
    <w:rsid w:val="005C2B79"/>
    <w:rsid w:val="005C5509"/>
    <w:rsid w:val="005C6688"/>
    <w:rsid w:val="005C7969"/>
    <w:rsid w:val="005C7DC0"/>
    <w:rsid w:val="005D0349"/>
    <w:rsid w:val="005D120F"/>
    <w:rsid w:val="005D2828"/>
    <w:rsid w:val="005D3C43"/>
    <w:rsid w:val="005D6243"/>
    <w:rsid w:val="005D682D"/>
    <w:rsid w:val="005E000C"/>
    <w:rsid w:val="005E2378"/>
    <w:rsid w:val="005E380E"/>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4299"/>
    <w:rsid w:val="006153F4"/>
    <w:rsid w:val="00615923"/>
    <w:rsid w:val="00615E3C"/>
    <w:rsid w:val="00615FC2"/>
    <w:rsid w:val="00616D8F"/>
    <w:rsid w:val="0061720A"/>
    <w:rsid w:val="00617894"/>
    <w:rsid w:val="006179EA"/>
    <w:rsid w:val="00621206"/>
    <w:rsid w:val="00623097"/>
    <w:rsid w:val="00623975"/>
    <w:rsid w:val="00627174"/>
    <w:rsid w:val="00631ECA"/>
    <w:rsid w:val="00633F48"/>
    <w:rsid w:val="006340B2"/>
    <w:rsid w:val="00635F31"/>
    <w:rsid w:val="006367DE"/>
    <w:rsid w:val="006369EB"/>
    <w:rsid w:val="00636F09"/>
    <w:rsid w:val="0063749A"/>
    <w:rsid w:val="00637797"/>
    <w:rsid w:val="0063789E"/>
    <w:rsid w:val="00640371"/>
    <w:rsid w:val="006409B6"/>
    <w:rsid w:val="0064203A"/>
    <w:rsid w:val="0064300A"/>
    <w:rsid w:val="0064368D"/>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1D9B"/>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684"/>
    <w:rsid w:val="00687F0A"/>
    <w:rsid w:val="0069011D"/>
    <w:rsid w:val="00690294"/>
    <w:rsid w:val="00691009"/>
    <w:rsid w:val="00691FC7"/>
    <w:rsid w:val="00692C8B"/>
    <w:rsid w:val="00693084"/>
    <w:rsid w:val="00693741"/>
    <w:rsid w:val="006950A8"/>
    <w:rsid w:val="006962CC"/>
    <w:rsid w:val="00696D49"/>
    <w:rsid w:val="0069700C"/>
    <w:rsid w:val="00697351"/>
    <w:rsid w:val="00697B49"/>
    <w:rsid w:val="006A05FE"/>
    <w:rsid w:val="006A1013"/>
    <w:rsid w:val="006A13CD"/>
    <w:rsid w:val="006A2428"/>
    <w:rsid w:val="006A4153"/>
    <w:rsid w:val="006A4B5E"/>
    <w:rsid w:val="006A4F07"/>
    <w:rsid w:val="006A4FDC"/>
    <w:rsid w:val="006A67D1"/>
    <w:rsid w:val="006A724E"/>
    <w:rsid w:val="006A7AAB"/>
    <w:rsid w:val="006A7E36"/>
    <w:rsid w:val="006B0104"/>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D6D19"/>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0A05"/>
    <w:rsid w:val="006F6656"/>
    <w:rsid w:val="006F71FE"/>
    <w:rsid w:val="006F7685"/>
    <w:rsid w:val="006F7D14"/>
    <w:rsid w:val="00701350"/>
    <w:rsid w:val="007020AB"/>
    <w:rsid w:val="0070448B"/>
    <w:rsid w:val="00705562"/>
    <w:rsid w:val="00705BDE"/>
    <w:rsid w:val="00707F3B"/>
    <w:rsid w:val="00707F76"/>
    <w:rsid w:val="00711327"/>
    <w:rsid w:val="00711381"/>
    <w:rsid w:val="0071244D"/>
    <w:rsid w:val="007124CB"/>
    <w:rsid w:val="00712FAC"/>
    <w:rsid w:val="00713175"/>
    <w:rsid w:val="00714F87"/>
    <w:rsid w:val="00716A4F"/>
    <w:rsid w:val="00716DCC"/>
    <w:rsid w:val="00717652"/>
    <w:rsid w:val="00720316"/>
    <w:rsid w:val="00720A1F"/>
    <w:rsid w:val="00720F5A"/>
    <w:rsid w:val="00721247"/>
    <w:rsid w:val="00721490"/>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FDA"/>
    <w:rsid w:val="00733FEF"/>
    <w:rsid w:val="0073481A"/>
    <w:rsid w:val="00735111"/>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678"/>
    <w:rsid w:val="00765596"/>
    <w:rsid w:val="00765B36"/>
    <w:rsid w:val="00766323"/>
    <w:rsid w:val="00766EB9"/>
    <w:rsid w:val="0076738E"/>
    <w:rsid w:val="007707E8"/>
    <w:rsid w:val="00771AF7"/>
    <w:rsid w:val="00771CE8"/>
    <w:rsid w:val="00772BC6"/>
    <w:rsid w:val="00772EB6"/>
    <w:rsid w:val="00773936"/>
    <w:rsid w:val="00774707"/>
    <w:rsid w:val="007756D7"/>
    <w:rsid w:val="007762BA"/>
    <w:rsid w:val="00776750"/>
    <w:rsid w:val="007767A6"/>
    <w:rsid w:val="00776880"/>
    <w:rsid w:val="00776E27"/>
    <w:rsid w:val="007770CE"/>
    <w:rsid w:val="00777C6A"/>
    <w:rsid w:val="00777D08"/>
    <w:rsid w:val="00777FAD"/>
    <w:rsid w:val="0078003D"/>
    <w:rsid w:val="00781B93"/>
    <w:rsid w:val="00782F16"/>
    <w:rsid w:val="00783044"/>
    <w:rsid w:val="00784F97"/>
    <w:rsid w:val="00785FDA"/>
    <w:rsid w:val="00786016"/>
    <w:rsid w:val="00787D1A"/>
    <w:rsid w:val="00791027"/>
    <w:rsid w:val="007920A7"/>
    <w:rsid w:val="00792F6B"/>
    <w:rsid w:val="00793318"/>
    <w:rsid w:val="00796C8D"/>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008D"/>
    <w:rsid w:val="007C163A"/>
    <w:rsid w:val="007C439F"/>
    <w:rsid w:val="007C4F9B"/>
    <w:rsid w:val="007C5C11"/>
    <w:rsid w:val="007C6DE0"/>
    <w:rsid w:val="007C71C4"/>
    <w:rsid w:val="007D1359"/>
    <w:rsid w:val="007D1B4E"/>
    <w:rsid w:val="007D2E36"/>
    <w:rsid w:val="007D3D00"/>
    <w:rsid w:val="007D4422"/>
    <w:rsid w:val="007D5A56"/>
    <w:rsid w:val="007D5FCC"/>
    <w:rsid w:val="007D695B"/>
    <w:rsid w:val="007D71D3"/>
    <w:rsid w:val="007D758A"/>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AD4"/>
    <w:rsid w:val="00810D09"/>
    <w:rsid w:val="00811509"/>
    <w:rsid w:val="0081183F"/>
    <w:rsid w:val="008137A4"/>
    <w:rsid w:val="0081395E"/>
    <w:rsid w:val="00813AE7"/>
    <w:rsid w:val="0081467F"/>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538"/>
    <w:rsid w:val="00846BA1"/>
    <w:rsid w:val="0085255B"/>
    <w:rsid w:val="00852AC5"/>
    <w:rsid w:val="00852D70"/>
    <w:rsid w:val="0085479D"/>
    <w:rsid w:val="008551A1"/>
    <w:rsid w:val="00855F1F"/>
    <w:rsid w:val="008568DC"/>
    <w:rsid w:val="00856CA1"/>
    <w:rsid w:val="00857E30"/>
    <w:rsid w:val="0086070C"/>
    <w:rsid w:val="0086081C"/>
    <w:rsid w:val="00861019"/>
    <w:rsid w:val="008633EB"/>
    <w:rsid w:val="00863AB7"/>
    <w:rsid w:val="0086496D"/>
    <w:rsid w:val="008662B1"/>
    <w:rsid w:val="008675F1"/>
    <w:rsid w:val="008749A6"/>
    <w:rsid w:val="00874A27"/>
    <w:rsid w:val="00874D01"/>
    <w:rsid w:val="00877840"/>
    <w:rsid w:val="008814FA"/>
    <w:rsid w:val="00881C2E"/>
    <w:rsid w:val="00882A42"/>
    <w:rsid w:val="008832A2"/>
    <w:rsid w:val="00883F77"/>
    <w:rsid w:val="00885534"/>
    <w:rsid w:val="008865AF"/>
    <w:rsid w:val="00887E4A"/>
    <w:rsid w:val="008906C9"/>
    <w:rsid w:val="008913A8"/>
    <w:rsid w:val="00892317"/>
    <w:rsid w:val="00894F3E"/>
    <w:rsid w:val="008966D2"/>
    <w:rsid w:val="00897602"/>
    <w:rsid w:val="008A2955"/>
    <w:rsid w:val="008A3511"/>
    <w:rsid w:val="008A3ABF"/>
    <w:rsid w:val="008A61E7"/>
    <w:rsid w:val="008A638F"/>
    <w:rsid w:val="008A73D8"/>
    <w:rsid w:val="008A7AF2"/>
    <w:rsid w:val="008B04F4"/>
    <w:rsid w:val="008B0AA9"/>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4312"/>
    <w:rsid w:val="008E55F0"/>
    <w:rsid w:val="008E6825"/>
    <w:rsid w:val="008E6BE1"/>
    <w:rsid w:val="008E75F3"/>
    <w:rsid w:val="008E7714"/>
    <w:rsid w:val="008E795D"/>
    <w:rsid w:val="008F1D32"/>
    <w:rsid w:val="008F20A2"/>
    <w:rsid w:val="008F2CAC"/>
    <w:rsid w:val="008F4A0C"/>
    <w:rsid w:val="008F4CEC"/>
    <w:rsid w:val="008F4F30"/>
    <w:rsid w:val="008F51D0"/>
    <w:rsid w:val="008F60E6"/>
    <w:rsid w:val="008F6943"/>
    <w:rsid w:val="00901B05"/>
    <w:rsid w:val="00902259"/>
    <w:rsid w:val="009028D4"/>
    <w:rsid w:val="00902B21"/>
    <w:rsid w:val="0090488C"/>
    <w:rsid w:val="00904A22"/>
    <w:rsid w:val="009072EB"/>
    <w:rsid w:val="009076C9"/>
    <w:rsid w:val="00907950"/>
    <w:rsid w:val="00907BAB"/>
    <w:rsid w:val="00910C7F"/>
    <w:rsid w:val="00912DEE"/>
    <w:rsid w:val="00912E95"/>
    <w:rsid w:val="00912EA1"/>
    <w:rsid w:val="00914DA4"/>
    <w:rsid w:val="009162EC"/>
    <w:rsid w:val="00920F85"/>
    <w:rsid w:val="00921715"/>
    <w:rsid w:val="00921F18"/>
    <w:rsid w:val="00922C20"/>
    <w:rsid w:val="009239E7"/>
    <w:rsid w:val="00923C54"/>
    <w:rsid w:val="009243A6"/>
    <w:rsid w:val="00924EF3"/>
    <w:rsid w:val="00927A3D"/>
    <w:rsid w:val="00927FDE"/>
    <w:rsid w:val="009321D1"/>
    <w:rsid w:val="00933F88"/>
    <w:rsid w:val="00934584"/>
    <w:rsid w:val="00934D14"/>
    <w:rsid w:val="00935D3E"/>
    <w:rsid w:val="00936FF5"/>
    <w:rsid w:val="00937148"/>
    <w:rsid w:val="00937BA0"/>
    <w:rsid w:val="009411C0"/>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EB4"/>
    <w:rsid w:val="00986FB8"/>
    <w:rsid w:val="00987055"/>
    <w:rsid w:val="00991338"/>
    <w:rsid w:val="00994CDD"/>
    <w:rsid w:val="009956FF"/>
    <w:rsid w:val="009A00B8"/>
    <w:rsid w:val="009A03AC"/>
    <w:rsid w:val="009A2569"/>
    <w:rsid w:val="009A5018"/>
    <w:rsid w:val="009A573B"/>
    <w:rsid w:val="009A590F"/>
    <w:rsid w:val="009A5955"/>
    <w:rsid w:val="009A6E6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5B8"/>
    <w:rsid w:val="009D1D37"/>
    <w:rsid w:val="009D1DB2"/>
    <w:rsid w:val="009D285B"/>
    <w:rsid w:val="009D51A0"/>
    <w:rsid w:val="009D540D"/>
    <w:rsid w:val="009D5B15"/>
    <w:rsid w:val="009D5F07"/>
    <w:rsid w:val="009D6614"/>
    <w:rsid w:val="009D765C"/>
    <w:rsid w:val="009D76C3"/>
    <w:rsid w:val="009E094A"/>
    <w:rsid w:val="009E0E02"/>
    <w:rsid w:val="009E3C97"/>
    <w:rsid w:val="009E42A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76C4"/>
    <w:rsid w:val="00A4799E"/>
    <w:rsid w:val="00A5027B"/>
    <w:rsid w:val="00A50BBB"/>
    <w:rsid w:val="00A5198A"/>
    <w:rsid w:val="00A5228F"/>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280D"/>
    <w:rsid w:val="00A832B9"/>
    <w:rsid w:val="00A856D8"/>
    <w:rsid w:val="00A864A6"/>
    <w:rsid w:val="00A86B1A"/>
    <w:rsid w:val="00A87EC6"/>
    <w:rsid w:val="00A913CC"/>
    <w:rsid w:val="00A93364"/>
    <w:rsid w:val="00A93426"/>
    <w:rsid w:val="00A945EC"/>
    <w:rsid w:val="00A94F42"/>
    <w:rsid w:val="00A9568B"/>
    <w:rsid w:val="00A958E5"/>
    <w:rsid w:val="00AA0054"/>
    <w:rsid w:val="00AA1C7B"/>
    <w:rsid w:val="00AA3574"/>
    <w:rsid w:val="00AA48A8"/>
    <w:rsid w:val="00AA558B"/>
    <w:rsid w:val="00AA6B54"/>
    <w:rsid w:val="00AA728F"/>
    <w:rsid w:val="00AB1308"/>
    <w:rsid w:val="00AB1433"/>
    <w:rsid w:val="00AB2765"/>
    <w:rsid w:val="00AB46D0"/>
    <w:rsid w:val="00AB50DA"/>
    <w:rsid w:val="00AB759F"/>
    <w:rsid w:val="00AC15BA"/>
    <w:rsid w:val="00AC313D"/>
    <w:rsid w:val="00AC39DD"/>
    <w:rsid w:val="00AC4A9F"/>
    <w:rsid w:val="00AC5F75"/>
    <w:rsid w:val="00AC7729"/>
    <w:rsid w:val="00AC7E9E"/>
    <w:rsid w:val="00AD1218"/>
    <w:rsid w:val="00AD1423"/>
    <w:rsid w:val="00AD189B"/>
    <w:rsid w:val="00AD1DA8"/>
    <w:rsid w:val="00AD39D2"/>
    <w:rsid w:val="00AD4926"/>
    <w:rsid w:val="00AD4BF5"/>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220FF"/>
    <w:rsid w:val="00B23A63"/>
    <w:rsid w:val="00B23AE3"/>
    <w:rsid w:val="00B242FA"/>
    <w:rsid w:val="00B24C3D"/>
    <w:rsid w:val="00B26A6C"/>
    <w:rsid w:val="00B27C7E"/>
    <w:rsid w:val="00B300C6"/>
    <w:rsid w:val="00B30963"/>
    <w:rsid w:val="00B32A1C"/>
    <w:rsid w:val="00B32E33"/>
    <w:rsid w:val="00B3469A"/>
    <w:rsid w:val="00B3728C"/>
    <w:rsid w:val="00B41F55"/>
    <w:rsid w:val="00B42BBD"/>
    <w:rsid w:val="00B42E6D"/>
    <w:rsid w:val="00B459B4"/>
    <w:rsid w:val="00B47011"/>
    <w:rsid w:val="00B47995"/>
    <w:rsid w:val="00B509B2"/>
    <w:rsid w:val="00B50B35"/>
    <w:rsid w:val="00B5174E"/>
    <w:rsid w:val="00B52C48"/>
    <w:rsid w:val="00B55983"/>
    <w:rsid w:val="00B5772D"/>
    <w:rsid w:val="00B57E4A"/>
    <w:rsid w:val="00B57E5B"/>
    <w:rsid w:val="00B60C3C"/>
    <w:rsid w:val="00B61484"/>
    <w:rsid w:val="00B61A05"/>
    <w:rsid w:val="00B630A0"/>
    <w:rsid w:val="00B6411C"/>
    <w:rsid w:val="00B654D3"/>
    <w:rsid w:val="00B65E15"/>
    <w:rsid w:val="00B66DA5"/>
    <w:rsid w:val="00B7115C"/>
    <w:rsid w:val="00B71FB6"/>
    <w:rsid w:val="00B72169"/>
    <w:rsid w:val="00B722ED"/>
    <w:rsid w:val="00B7260E"/>
    <w:rsid w:val="00B745D2"/>
    <w:rsid w:val="00B75377"/>
    <w:rsid w:val="00B817CB"/>
    <w:rsid w:val="00B82E45"/>
    <w:rsid w:val="00B8403F"/>
    <w:rsid w:val="00B84150"/>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6108"/>
    <w:rsid w:val="00B97A0E"/>
    <w:rsid w:val="00BA1A75"/>
    <w:rsid w:val="00BA38C5"/>
    <w:rsid w:val="00BA43C2"/>
    <w:rsid w:val="00BA7425"/>
    <w:rsid w:val="00BA7696"/>
    <w:rsid w:val="00BA79F2"/>
    <w:rsid w:val="00BB0852"/>
    <w:rsid w:val="00BB3358"/>
    <w:rsid w:val="00BB50BC"/>
    <w:rsid w:val="00BC18F4"/>
    <w:rsid w:val="00BC1E4D"/>
    <w:rsid w:val="00BC27E1"/>
    <w:rsid w:val="00BC28CF"/>
    <w:rsid w:val="00BC4C93"/>
    <w:rsid w:val="00BC5DC1"/>
    <w:rsid w:val="00BC5E11"/>
    <w:rsid w:val="00BC7D8B"/>
    <w:rsid w:val="00BD0D08"/>
    <w:rsid w:val="00BD1D2B"/>
    <w:rsid w:val="00BD2158"/>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58D8"/>
    <w:rsid w:val="00BF6E97"/>
    <w:rsid w:val="00C00D6A"/>
    <w:rsid w:val="00C01F5C"/>
    <w:rsid w:val="00C031A1"/>
    <w:rsid w:val="00C10584"/>
    <w:rsid w:val="00C11E42"/>
    <w:rsid w:val="00C12FF8"/>
    <w:rsid w:val="00C139DF"/>
    <w:rsid w:val="00C15722"/>
    <w:rsid w:val="00C16694"/>
    <w:rsid w:val="00C16870"/>
    <w:rsid w:val="00C1738A"/>
    <w:rsid w:val="00C21622"/>
    <w:rsid w:val="00C21A85"/>
    <w:rsid w:val="00C21D47"/>
    <w:rsid w:val="00C22A48"/>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B0018"/>
    <w:rsid w:val="00CB0294"/>
    <w:rsid w:val="00CB0DB5"/>
    <w:rsid w:val="00CB4F68"/>
    <w:rsid w:val="00CB7205"/>
    <w:rsid w:val="00CC05DC"/>
    <w:rsid w:val="00CC2577"/>
    <w:rsid w:val="00CC35A7"/>
    <w:rsid w:val="00CC3EF8"/>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72B"/>
    <w:rsid w:val="00D116D5"/>
    <w:rsid w:val="00D1180E"/>
    <w:rsid w:val="00D14864"/>
    <w:rsid w:val="00D14879"/>
    <w:rsid w:val="00D164B2"/>
    <w:rsid w:val="00D16874"/>
    <w:rsid w:val="00D17347"/>
    <w:rsid w:val="00D17D9E"/>
    <w:rsid w:val="00D17EC4"/>
    <w:rsid w:val="00D20B67"/>
    <w:rsid w:val="00D20DAB"/>
    <w:rsid w:val="00D2153C"/>
    <w:rsid w:val="00D21DE1"/>
    <w:rsid w:val="00D22255"/>
    <w:rsid w:val="00D229F6"/>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171F"/>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827EE"/>
    <w:rsid w:val="00D8420A"/>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62DF"/>
    <w:rsid w:val="00DA08AC"/>
    <w:rsid w:val="00DA1585"/>
    <w:rsid w:val="00DA2E2D"/>
    <w:rsid w:val="00DA5424"/>
    <w:rsid w:val="00DB0C1E"/>
    <w:rsid w:val="00DB4291"/>
    <w:rsid w:val="00DB51F8"/>
    <w:rsid w:val="00DB6C89"/>
    <w:rsid w:val="00DB72BE"/>
    <w:rsid w:val="00DB774F"/>
    <w:rsid w:val="00DC0070"/>
    <w:rsid w:val="00DC00E6"/>
    <w:rsid w:val="00DC0BA6"/>
    <w:rsid w:val="00DC1571"/>
    <w:rsid w:val="00DC1D17"/>
    <w:rsid w:val="00DC359F"/>
    <w:rsid w:val="00DC4E81"/>
    <w:rsid w:val="00DC56ED"/>
    <w:rsid w:val="00DC5880"/>
    <w:rsid w:val="00DC5A3C"/>
    <w:rsid w:val="00DC5C2C"/>
    <w:rsid w:val="00DC70EA"/>
    <w:rsid w:val="00DC7AB8"/>
    <w:rsid w:val="00DD01D1"/>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830"/>
    <w:rsid w:val="00DF6AC4"/>
    <w:rsid w:val="00DF6BC4"/>
    <w:rsid w:val="00DF6BE9"/>
    <w:rsid w:val="00DF7E92"/>
    <w:rsid w:val="00E00005"/>
    <w:rsid w:val="00E01892"/>
    <w:rsid w:val="00E02650"/>
    <w:rsid w:val="00E03ECE"/>
    <w:rsid w:val="00E03F69"/>
    <w:rsid w:val="00E0411E"/>
    <w:rsid w:val="00E05812"/>
    <w:rsid w:val="00E0656F"/>
    <w:rsid w:val="00E06AFC"/>
    <w:rsid w:val="00E074D8"/>
    <w:rsid w:val="00E10213"/>
    <w:rsid w:val="00E10C04"/>
    <w:rsid w:val="00E1297C"/>
    <w:rsid w:val="00E14756"/>
    <w:rsid w:val="00E14F30"/>
    <w:rsid w:val="00E1569B"/>
    <w:rsid w:val="00E15FD6"/>
    <w:rsid w:val="00E17EC6"/>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0897"/>
    <w:rsid w:val="00E918A3"/>
    <w:rsid w:val="00E959C0"/>
    <w:rsid w:val="00E96231"/>
    <w:rsid w:val="00E97E66"/>
    <w:rsid w:val="00EA1531"/>
    <w:rsid w:val="00EA2BE7"/>
    <w:rsid w:val="00EA2C89"/>
    <w:rsid w:val="00EA46A2"/>
    <w:rsid w:val="00EA641E"/>
    <w:rsid w:val="00EA7E51"/>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3F4C"/>
    <w:rsid w:val="00ED43A9"/>
    <w:rsid w:val="00ED490F"/>
    <w:rsid w:val="00ED4F81"/>
    <w:rsid w:val="00ED66FE"/>
    <w:rsid w:val="00EE03AD"/>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210B"/>
    <w:rsid w:val="00F4254B"/>
    <w:rsid w:val="00F46169"/>
    <w:rsid w:val="00F46CDF"/>
    <w:rsid w:val="00F46EF7"/>
    <w:rsid w:val="00F476F3"/>
    <w:rsid w:val="00F50A38"/>
    <w:rsid w:val="00F52429"/>
    <w:rsid w:val="00F54CC1"/>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1613"/>
    <w:rsid w:val="00F73604"/>
    <w:rsid w:val="00F73A8E"/>
    <w:rsid w:val="00F74404"/>
    <w:rsid w:val="00F7441C"/>
    <w:rsid w:val="00F74B33"/>
    <w:rsid w:val="00F76D8C"/>
    <w:rsid w:val="00F773C9"/>
    <w:rsid w:val="00F81C4A"/>
    <w:rsid w:val="00F837E2"/>
    <w:rsid w:val="00F8451E"/>
    <w:rsid w:val="00F87AB2"/>
    <w:rsid w:val="00F903D4"/>
    <w:rsid w:val="00F907C6"/>
    <w:rsid w:val="00F90ACA"/>
    <w:rsid w:val="00F90D57"/>
    <w:rsid w:val="00F923D1"/>
    <w:rsid w:val="00F9298A"/>
    <w:rsid w:val="00F92DF3"/>
    <w:rsid w:val="00F92FF1"/>
    <w:rsid w:val="00F95411"/>
    <w:rsid w:val="00F95B1A"/>
    <w:rsid w:val="00F963E4"/>
    <w:rsid w:val="00F9669C"/>
    <w:rsid w:val="00F97450"/>
    <w:rsid w:val="00FA093E"/>
    <w:rsid w:val="00FA0A73"/>
    <w:rsid w:val="00FA1738"/>
    <w:rsid w:val="00FA1DC7"/>
    <w:rsid w:val="00FA3543"/>
    <w:rsid w:val="00FA5AAE"/>
    <w:rsid w:val="00FA648E"/>
    <w:rsid w:val="00FA6FE6"/>
    <w:rsid w:val="00FB0603"/>
    <w:rsid w:val="00FB0A32"/>
    <w:rsid w:val="00FB2B2C"/>
    <w:rsid w:val="00FB4864"/>
    <w:rsid w:val="00FB5532"/>
    <w:rsid w:val="00FB57FA"/>
    <w:rsid w:val="00FB699B"/>
    <w:rsid w:val="00FC056B"/>
    <w:rsid w:val="00FC1E76"/>
    <w:rsid w:val="00FC29C9"/>
    <w:rsid w:val="00FC2F2F"/>
    <w:rsid w:val="00FC310A"/>
    <w:rsid w:val="00FC45C4"/>
    <w:rsid w:val="00FC530E"/>
    <w:rsid w:val="00FD0981"/>
    <w:rsid w:val="00FD0B4F"/>
    <w:rsid w:val="00FD1AED"/>
    <w:rsid w:val="00FD2240"/>
    <w:rsid w:val="00FD2365"/>
    <w:rsid w:val="00FD4D2D"/>
    <w:rsid w:val="00FD7699"/>
    <w:rsid w:val="00FE2E5D"/>
    <w:rsid w:val="00FE6740"/>
    <w:rsid w:val="00FE67C8"/>
    <w:rsid w:val="00FF06E7"/>
    <w:rsid w:val="00FF0BDF"/>
    <w:rsid w:val="00FF14A3"/>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775">
      <o:colormru v:ext="edit" colors="#f0ebe1,#554b48,#524b48"/>
    </o:shapedefaults>
    <o:shapelayout v:ext="edit">
      <o:idmap v:ext="edit" data="1"/>
    </o:shapelayout>
  </w:shapeDefaults>
  <w:decimalSymbol w:val="."/>
  <w:listSeparator w:val=";"/>
  <w15:docId w15:val="{CE5E391E-8176-4C51-B99A-569EE6EC0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23E85-070A-42C9-9CE6-089E2D7D9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Tyrone Tsang</Manager>
  <Company>The Profectional Company Limited</Company>
  <LinksUpToDate>false</LinksUpToDate>
  <CharactersWithSpaces>4204</CharactersWithSpaces>
  <SharedDoc>false</SharedDoc>
  <HyperlinkBase>http://download.profectional.com/events/EVT000000012.doc</HyperlinkBase>
  <HLinks>
    <vt:vector size="36" baseType="variant">
      <vt:variant>
        <vt:i4>5701733</vt:i4>
      </vt:variant>
      <vt:variant>
        <vt:i4>174</vt:i4>
      </vt:variant>
      <vt:variant>
        <vt:i4>0</vt:i4>
      </vt:variant>
      <vt:variant>
        <vt:i4>5</vt:i4>
      </vt:variant>
      <vt:variant>
        <vt:lpwstr>mailto:marketing@profectional.com</vt:lpwstr>
      </vt:variant>
      <vt:variant>
        <vt:lpwstr/>
      </vt:variant>
      <vt:variant>
        <vt:i4>4128789</vt:i4>
      </vt:variant>
      <vt:variant>
        <vt:i4>171</vt:i4>
      </vt:variant>
      <vt:variant>
        <vt:i4>0</vt:i4>
      </vt:variant>
      <vt:variant>
        <vt:i4>5</vt:i4>
      </vt:variant>
      <vt:variant>
        <vt:lpwstr>mailto:registration@profectional.com</vt:lpwstr>
      </vt:variant>
      <vt:variant>
        <vt:lpwstr/>
      </vt:variant>
      <vt:variant>
        <vt:i4>4522050</vt:i4>
      </vt:variant>
      <vt:variant>
        <vt:i4>21</vt:i4>
      </vt:variant>
      <vt:variant>
        <vt:i4>0</vt:i4>
      </vt:variant>
      <vt:variant>
        <vt:i4>5</vt:i4>
      </vt:variant>
      <vt:variant>
        <vt:lpwstr>http://www.profectional.com/</vt:lpwstr>
      </vt:variant>
      <vt:variant>
        <vt:lpwstr/>
      </vt:variant>
      <vt:variant>
        <vt:i4>4128778</vt:i4>
      </vt:variant>
      <vt:variant>
        <vt:i4>18</vt:i4>
      </vt:variant>
      <vt:variant>
        <vt:i4>0</vt:i4>
      </vt:variant>
      <vt:variant>
        <vt:i4>5</vt:i4>
      </vt:variant>
      <vt:variant>
        <vt:lpwstr>mailto:info@profectional.com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CPT Course: Cross-Border Audit Regulatory Issues Between US and China - Profectional</dc:title>
  <dc:subject>CPT Course: Cross-Border Audit Regulatory Issues Between US and China - Profectional</dc:subject>
  <dc:creator>The Profectional Company Limited</dc:creator>
  <cp:keywords>Profectional; CPD; CPT; CLE; CE; RME; Raymund Chao; Chris Harford; Assurance Leader; General Counsel; PricewaterhouseCoopers; PwC</cp:keywords>
  <cp:lastModifiedBy>Tyrone Tsang</cp:lastModifiedBy>
  <cp:revision>17</cp:revision>
  <cp:lastPrinted>2016-04-20T07:41:00Z</cp:lastPrinted>
  <dcterms:created xsi:type="dcterms:W3CDTF">2013-09-25T04:28:00Z</dcterms:created>
  <dcterms:modified xsi:type="dcterms:W3CDTF">2016-04-20T07:41:00Z</dcterms:modified>
</cp:coreProperties>
</file>