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5AE" w:rsidRPr="00E205AE" w:rsidRDefault="00E205AE" w:rsidP="00E205AE">
      <w:pPr>
        <w:spacing w:line="276" w:lineRule="auto"/>
        <w:jc w:val="left"/>
        <w:rPr>
          <w:rFonts w:ascii="Arial" w:hAnsi="Arial" w:cs="Arial"/>
          <w:sz w:val="4"/>
          <w:szCs w:val="4"/>
        </w:rPr>
      </w:pPr>
      <w:bookmarkStart w:id="0" w:name="_GoBack"/>
      <w:bookmarkEnd w:id="0"/>
    </w:p>
    <w:tbl>
      <w:tblPr>
        <w:tblW w:w="10773" w:type="dxa"/>
        <w:jc w:val="center"/>
        <w:tblLook w:val="04A0" w:firstRow="1" w:lastRow="0" w:firstColumn="1" w:lastColumn="0" w:noHBand="0" w:noVBand="1"/>
      </w:tblPr>
      <w:tblGrid>
        <w:gridCol w:w="4797"/>
        <w:gridCol w:w="5976"/>
      </w:tblGrid>
      <w:tr w:rsidR="00E205AE" w:rsidRPr="00523A64" w:rsidTr="00C83746">
        <w:trPr>
          <w:trHeight w:val="3119"/>
          <w:jc w:val="center"/>
        </w:trPr>
        <w:tc>
          <w:tcPr>
            <w:tcW w:w="4820" w:type="dxa"/>
            <w:shd w:val="clear" w:color="auto" w:fill="FFFFFF"/>
            <w:vAlign w:val="center"/>
          </w:tcPr>
          <w:p w:rsidR="00E205AE" w:rsidRPr="00510FE2" w:rsidRDefault="00E205AE" w:rsidP="00C83746">
            <w:pPr>
              <w:jc w:val="center"/>
              <w:rPr>
                <w:rFonts w:ascii="Arial" w:hAnsi="Arial" w:cs="Arial"/>
                <w:b/>
                <w:bCs/>
                <w:color w:val="524B48"/>
                <w:sz w:val="24"/>
                <w:szCs w:val="24"/>
              </w:rPr>
            </w:pPr>
          </w:p>
          <w:p w:rsidR="00E205AE" w:rsidRDefault="00E205AE" w:rsidP="00C83746">
            <w:pPr>
              <w:jc w:val="center"/>
              <w:rPr>
                <w:rFonts w:ascii="Arial" w:hAnsi="Arial" w:cs="Arial"/>
                <w:b/>
                <w:bCs/>
                <w:color w:val="524B48"/>
                <w:sz w:val="32"/>
                <w:szCs w:val="32"/>
              </w:rPr>
            </w:pPr>
            <w:r>
              <w:rPr>
                <w:rFonts w:ascii="Arial" w:hAnsi="Arial" w:cs="Arial"/>
                <w:b/>
                <w:bCs/>
                <w:color w:val="524B48"/>
                <w:sz w:val="32"/>
                <w:szCs w:val="32"/>
              </w:rPr>
              <w:t>Update</w:t>
            </w:r>
          </w:p>
          <w:p w:rsidR="00E205AE" w:rsidRDefault="00E205AE" w:rsidP="00C83746">
            <w:pPr>
              <w:jc w:val="center"/>
              <w:rPr>
                <w:rFonts w:ascii="Arial" w:hAnsi="Arial" w:cs="Arial"/>
                <w:b/>
                <w:bCs/>
                <w:color w:val="524B48"/>
                <w:sz w:val="32"/>
                <w:szCs w:val="32"/>
              </w:rPr>
            </w:pPr>
            <w:r>
              <w:rPr>
                <w:rFonts w:ascii="Arial" w:hAnsi="Arial" w:cs="Arial"/>
                <w:b/>
                <w:bCs/>
                <w:color w:val="524B48"/>
                <w:sz w:val="32"/>
                <w:szCs w:val="32"/>
              </w:rPr>
              <w:t>on</w:t>
            </w:r>
          </w:p>
          <w:p w:rsidR="00E205AE" w:rsidRPr="00510FE2" w:rsidRDefault="00E205AE" w:rsidP="00C83746">
            <w:pPr>
              <w:jc w:val="center"/>
              <w:rPr>
                <w:rFonts w:ascii="Arial" w:hAnsi="Arial" w:cs="Arial"/>
                <w:b/>
                <w:bCs/>
                <w:color w:val="524B48"/>
                <w:sz w:val="32"/>
                <w:szCs w:val="32"/>
              </w:rPr>
            </w:pPr>
            <w:r>
              <w:rPr>
                <w:rFonts w:ascii="Arial" w:hAnsi="Arial" w:cs="Arial"/>
                <w:b/>
                <w:bCs/>
                <w:color w:val="524B48"/>
                <w:sz w:val="32"/>
                <w:szCs w:val="32"/>
              </w:rPr>
              <w:t>Family Law</w:t>
            </w:r>
          </w:p>
          <w:p w:rsidR="00E205AE" w:rsidRPr="00510FE2" w:rsidRDefault="00E205AE" w:rsidP="00C83746">
            <w:pPr>
              <w:jc w:val="center"/>
              <w:rPr>
                <w:rFonts w:ascii="Arial" w:hAnsi="Arial" w:cs="Arial"/>
                <w:b/>
                <w:bCs/>
                <w:sz w:val="28"/>
                <w:szCs w:val="28"/>
              </w:rPr>
            </w:pPr>
          </w:p>
          <w:p w:rsidR="00E205AE" w:rsidRPr="00CE10D9" w:rsidRDefault="00E205AE" w:rsidP="00C83746">
            <w:pPr>
              <w:jc w:val="center"/>
              <w:rPr>
                <w:rFonts w:ascii="Arial" w:hAnsi="Arial" w:cs="Arial"/>
                <w:i/>
                <w:color w:val="6C6361"/>
                <w:sz w:val="24"/>
                <w:szCs w:val="24"/>
              </w:rPr>
            </w:pPr>
            <w:r w:rsidRPr="00CE10D9">
              <w:rPr>
                <w:rFonts w:ascii="Arial" w:hAnsi="Arial" w:cs="Arial"/>
                <w:i/>
                <w:color w:val="6C6361"/>
                <w:sz w:val="24"/>
                <w:szCs w:val="24"/>
              </w:rPr>
              <w:t>by</w:t>
            </w:r>
          </w:p>
          <w:p w:rsidR="00E205AE" w:rsidRDefault="00E205AE" w:rsidP="00C83746">
            <w:pPr>
              <w:jc w:val="center"/>
              <w:rPr>
                <w:rFonts w:ascii="Arial" w:hAnsi="Arial" w:cs="Arial"/>
                <w:color w:val="6C6361"/>
                <w:sz w:val="24"/>
                <w:szCs w:val="24"/>
              </w:rPr>
            </w:pPr>
            <w:r w:rsidRPr="00510FE2">
              <w:rPr>
                <w:rFonts w:ascii="Arial" w:hAnsi="Arial" w:cs="Arial"/>
                <w:color w:val="6C6361"/>
                <w:sz w:val="24"/>
                <w:szCs w:val="24"/>
              </w:rPr>
              <w:t xml:space="preserve">Mr. </w:t>
            </w:r>
            <w:r>
              <w:rPr>
                <w:rFonts w:ascii="Arial" w:hAnsi="Arial" w:cs="Arial"/>
                <w:color w:val="6C6361"/>
                <w:sz w:val="24"/>
                <w:szCs w:val="24"/>
              </w:rPr>
              <w:t>Robin Egerton,</w:t>
            </w:r>
          </w:p>
          <w:p w:rsidR="00E205AE" w:rsidRDefault="00E205AE" w:rsidP="00C83746">
            <w:pPr>
              <w:jc w:val="center"/>
              <w:rPr>
                <w:rFonts w:ascii="Arial" w:hAnsi="Arial" w:cs="Arial"/>
                <w:color w:val="6C6361"/>
                <w:sz w:val="24"/>
                <w:szCs w:val="24"/>
              </w:rPr>
            </w:pPr>
            <w:r>
              <w:rPr>
                <w:rFonts w:ascii="Arial" w:hAnsi="Arial" w:cs="Arial"/>
                <w:color w:val="6C6361"/>
                <w:sz w:val="24"/>
                <w:szCs w:val="24"/>
              </w:rPr>
              <w:t>Barrister-at-Law,</w:t>
            </w:r>
          </w:p>
          <w:p w:rsidR="00E205AE" w:rsidRPr="005C0156" w:rsidRDefault="00E205AE" w:rsidP="00C83746">
            <w:pPr>
              <w:jc w:val="center"/>
              <w:rPr>
                <w:rFonts w:ascii="Arial" w:hAnsi="Arial" w:cs="Arial"/>
                <w:color w:val="6C6361"/>
                <w:sz w:val="24"/>
                <w:szCs w:val="24"/>
              </w:rPr>
            </w:pPr>
            <w:r>
              <w:rPr>
                <w:rFonts w:ascii="Arial" w:hAnsi="Arial" w:cs="Arial"/>
                <w:color w:val="6C6361"/>
                <w:sz w:val="24"/>
                <w:szCs w:val="24"/>
              </w:rPr>
              <w:t>Parkside Chambers</w:t>
            </w:r>
          </w:p>
        </w:tc>
        <w:tc>
          <w:tcPr>
            <w:tcW w:w="5954" w:type="dxa"/>
            <w:shd w:val="clear" w:color="auto" w:fill="FFFFFF"/>
            <w:vAlign w:val="center"/>
          </w:tcPr>
          <w:p w:rsidR="00E205AE" w:rsidRPr="00D50772" w:rsidRDefault="00BA394E" w:rsidP="00C83746">
            <w:pPr>
              <w:spacing w:line="276" w:lineRule="auto"/>
              <w:jc w:val="center"/>
              <w:rPr>
                <w:rFonts w:ascii="Arial" w:eastAsia="Times New Roman" w:hAnsi="Arial" w:cs="Arial"/>
                <w:noProof/>
                <w:sz w:val="20"/>
                <w:szCs w:val="20"/>
              </w:rPr>
            </w:pPr>
            <w:r w:rsidRPr="00C149B6">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E205AE" w:rsidRDefault="00E205AE" w:rsidP="00E205AE">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E205AE" w:rsidRPr="00895F3B" w:rsidTr="001652E6">
        <w:trPr>
          <w:trHeight w:val="2813"/>
          <w:jc w:val="center"/>
        </w:trPr>
        <w:tc>
          <w:tcPr>
            <w:tcW w:w="1985" w:type="dxa"/>
            <w:shd w:val="clear" w:color="auto" w:fill="FFFFFF"/>
            <w:vAlign w:val="center"/>
          </w:tcPr>
          <w:p w:rsidR="00E205AE" w:rsidRPr="00895F3B" w:rsidRDefault="00BA394E" w:rsidP="00C83746">
            <w:pPr>
              <w:spacing w:line="276" w:lineRule="auto"/>
              <w:jc w:val="center"/>
              <w:rPr>
                <w:rFonts w:ascii="Arial" w:hAnsi="Arial" w:cs="Arial"/>
                <w:sz w:val="21"/>
                <w:szCs w:val="21"/>
              </w:rPr>
            </w:pPr>
            <w:r w:rsidRPr="00C149B6">
              <w:rPr>
                <w:rFonts w:ascii="Arial" w:hAnsi="Arial" w:cs="Arial"/>
                <w:noProof/>
                <w:sz w:val="21"/>
                <w:szCs w:val="21"/>
              </w:rPr>
              <w:drawing>
                <wp:inline distT="0" distB="0" distL="0" distR="0">
                  <wp:extent cx="1085850" cy="1438275"/>
                  <wp:effectExtent l="0" t="0" r="0" b="9525"/>
                  <wp:docPr id="48"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tc>
        <w:tc>
          <w:tcPr>
            <w:tcW w:w="8788" w:type="dxa"/>
            <w:shd w:val="clear" w:color="auto" w:fill="FFFFFF"/>
            <w:vAlign w:val="center"/>
          </w:tcPr>
          <w:p w:rsidR="00E205AE" w:rsidRPr="001652E6" w:rsidRDefault="00E205AE" w:rsidP="00C83746">
            <w:pPr>
              <w:pStyle w:val="NormalWeb"/>
              <w:rPr>
                <w:rFonts w:ascii="Arial" w:hAnsi="Arial" w:cs="Arial"/>
                <w:color w:val="6C6361"/>
                <w:sz w:val="22"/>
                <w:szCs w:val="22"/>
              </w:rPr>
            </w:pPr>
            <w:r w:rsidRPr="001652E6">
              <w:rPr>
                <w:rFonts w:ascii="Arial" w:hAnsi="Arial" w:cs="Arial"/>
                <w:color w:val="6C6361"/>
                <w:sz w:val="22"/>
                <w:szCs w:val="22"/>
              </w:rPr>
              <w:t>Mr. Egerton was admitted as a solicitor in England and Hong Kong in 1984 and ceased to be a practising solicitor in March 2004.  He has been an Ad Hoc Family Court Deputy District Judge and was a former member of the working groups on Family Mediation and Financial Dispute Resolution.  As a solicitor he was a panel member of the Solicitors Disciplinary Tribunal, the Joint Tribunal of the Bar and Law Society and the panel of Mentors.  He is a former Chairman of the Law Society Family Law Committee and Family Mediation Committee.  He is a fellow of the International Academy of Matrimonial Lawyers and an accredited Mediator.  He was called to the Hong Kong Bar in August 2004 and served on the Bar Council from March 2006 to 2011.  He was the former Chairman of the Hong Kong Family Law Association.</w:t>
            </w:r>
          </w:p>
        </w:tc>
      </w:tr>
    </w:tbl>
    <w:p w:rsidR="00E205AE" w:rsidRPr="00CB5116" w:rsidRDefault="00E205AE" w:rsidP="00E205AE">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E205AE" w:rsidRPr="001652E6" w:rsidTr="001652E6">
        <w:trPr>
          <w:trHeight w:val="397"/>
          <w:jc w:val="center"/>
        </w:trPr>
        <w:tc>
          <w:tcPr>
            <w:tcW w:w="10773" w:type="dxa"/>
            <w:gridSpan w:val="2"/>
            <w:tcBorders>
              <w:top w:val="nil"/>
              <w:bottom w:val="nil"/>
            </w:tcBorders>
            <w:shd w:val="clear" w:color="auto" w:fill="F0EBE1"/>
            <w:vAlign w:val="center"/>
          </w:tcPr>
          <w:p w:rsidR="00E205AE" w:rsidRPr="001652E6" w:rsidRDefault="00E205AE" w:rsidP="00C83746">
            <w:pPr>
              <w:rPr>
                <w:rFonts w:ascii="Arial" w:hAnsi="Arial" w:cs="Arial"/>
                <w:b/>
                <w:color w:val="524B48"/>
              </w:rPr>
            </w:pPr>
            <w:r w:rsidRPr="001652E6">
              <w:rPr>
                <w:rFonts w:ascii="Arial" w:hAnsi="Arial" w:cs="Arial"/>
                <w:b/>
                <w:color w:val="524B48"/>
              </w:rPr>
              <w:t>Contents</w:t>
            </w:r>
          </w:p>
        </w:tc>
      </w:tr>
      <w:tr w:rsidR="00E205AE" w:rsidRPr="001652E6" w:rsidTr="001652E6">
        <w:trPr>
          <w:trHeight w:val="3852"/>
          <w:jc w:val="center"/>
        </w:trPr>
        <w:tc>
          <w:tcPr>
            <w:tcW w:w="9072" w:type="dxa"/>
            <w:tcBorders>
              <w:top w:val="nil"/>
              <w:bottom w:val="nil"/>
              <w:right w:val="nil"/>
            </w:tcBorders>
            <w:shd w:val="clear" w:color="auto" w:fill="FFFFFF"/>
            <w:vAlign w:val="center"/>
          </w:tcPr>
          <w:p w:rsidR="00E205AE" w:rsidRPr="001652E6" w:rsidRDefault="00E205AE" w:rsidP="00C83746">
            <w:pPr>
              <w:pStyle w:val="ListParagraph"/>
              <w:numPr>
                <w:ilvl w:val="0"/>
                <w:numId w:val="2"/>
              </w:numPr>
              <w:rPr>
                <w:rFonts w:ascii="Arial" w:hAnsi="Arial" w:cs="Arial"/>
                <w:color w:val="6C6361"/>
              </w:rPr>
            </w:pPr>
            <w:r w:rsidRPr="001652E6">
              <w:rPr>
                <w:rFonts w:ascii="Arial" w:hAnsi="Arial" w:cs="Arial"/>
                <w:color w:val="6C6361"/>
              </w:rPr>
              <w:lastRenderedPageBreak/>
              <w:t>Recent divorce rate in Hong Kong</w:t>
            </w:r>
          </w:p>
          <w:p w:rsidR="00E205AE" w:rsidRPr="001652E6" w:rsidRDefault="00E205AE" w:rsidP="00C83746">
            <w:pPr>
              <w:pStyle w:val="ListParagraph"/>
              <w:numPr>
                <w:ilvl w:val="0"/>
                <w:numId w:val="2"/>
              </w:numPr>
              <w:rPr>
                <w:rFonts w:ascii="Arial" w:hAnsi="Arial" w:cs="Arial"/>
                <w:color w:val="6C6361"/>
              </w:rPr>
            </w:pPr>
            <w:r w:rsidRPr="001652E6">
              <w:rPr>
                <w:rFonts w:ascii="Arial" w:hAnsi="Arial" w:cs="Arial"/>
                <w:color w:val="6C6361"/>
              </w:rPr>
              <w:t>Update on divorce proceedings in Hong Kong</w:t>
            </w:r>
          </w:p>
          <w:p w:rsidR="00E205AE" w:rsidRPr="001652E6" w:rsidRDefault="00E205AE" w:rsidP="00C83746">
            <w:pPr>
              <w:pStyle w:val="ListParagraph"/>
              <w:numPr>
                <w:ilvl w:val="1"/>
                <w:numId w:val="2"/>
              </w:numPr>
              <w:rPr>
                <w:rFonts w:ascii="Arial" w:hAnsi="Arial" w:cs="Arial"/>
                <w:color w:val="6C6361"/>
              </w:rPr>
            </w:pPr>
            <w:r w:rsidRPr="001652E6">
              <w:rPr>
                <w:rFonts w:ascii="Arial" w:hAnsi="Arial" w:cs="Arial"/>
                <w:color w:val="6C6361"/>
              </w:rPr>
              <w:t>Grounds of divorce and forum/substantial connection</w:t>
            </w:r>
          </w:p>
          <w:p w:rsidR="00E205AE" w:rsidRPr="001652E6" w:rsidRDefault="00E205AE" w:rsidP="00C83746">
            <w:pPr>
              <w:pStyle w:val="ListParagraph"/>
              <w:numPr>
                <w:ilvl w:val="1"/>
                <w:numId w:val="2"/>
              </w:numPr>
              <w:rPr>
                <w:rFonts w:ascii="Arial" w:hAnsi="Arial" w:cs="Arial"/>
                <w:color w:val="6C6361"/>
              </w:rPr>
            </w:pPr>
            <w:r w:rsidRPr="001652E6">
              <w:rPr>
                <w:rFonts w:ascii="Arial" w:hAnsi="Arial" w:cs="Arial"/>
                <w:color w:val="6C6361"/>
              </w:rPr>
              <w:t>Petition for divorce and timeline</w:t>
            </w:r>
          </w:p>
          <w:p w:rsidR="00E205AE" w:rsidRPr="001652E6" w:rsidRDefault="00E205AE" w:rsidP="00C83746">
            <w:pPr>
              <w:pStyle w:val="ListParagraph"/>
              <w:numPr>
                <w:ilvl w:val="0"/>
                <w:numId w:val="2"/>
              </w:numPr>
              <w:rPr>
                <w:rFonts w:ascii="Arial" w:hAnsi="Arial" w:cs="Arial"/>
                <w:color w:val="6C6361"/>
              </w:rPr>
            </w:pPr>
            <w:r w:rsidRPr="001652E6">
              <w:rPr>
                <w:rFonts w:ascii="Arial" w:hAnsi="Arial" w:cs="Arial"/>
                <w:color w:val="6C6361"/>
              </w:rPr>
              <w:t>Mediation process - Compulsory?</w:t>
            </w:r>
          </w:p>
          <w:p w:rsidR="00E205AE" w:rsidRPr="001652E6" w:rsidRDefault="00E205AE" w:rsidP="00C83746">
            <w:pPr>
              <w:pStyle w:val="ListParagraph"/>
              <w:numPr>
                <w:ilvl w:val="0"/>
                <w:numId w:val="2"/>
              </w:numPr>
              <w:rPr>
                <w:rFonts w:ascii="Arial" w:hAnsi="Arial" w:cs="Arial"/>
                <w:color w:val="6C6361"/>
              </w:rPr>
            </w:pPr>
            <w:r w:rsidRPr="001652E6">
              <w:rPr>
                <w:rFonts w:ascii="Arial" w:hAnsi="Arial" w:cs="Arial"/>
                <w:color w:val="6C6361"/>
              </w:rPr>
              <w:t>Financial Division</w:t>
            </w:r>
          </w:p>
          <w:p w:rsidR="00E205AE" w:rsidRPr="001652E6" w:rsidRDefault="00E205AE" w:rsidP="00C83746">
            <w:pPr>
              <w:pStyle w:val="ListParagraph"/>
              <w:numPr>
                <w:ilvl w:val="1"/>
                <w:numId w:val="2"/>
              </w:numPr>
              <w:rPr>
                <w:rFonts w:ascii="Arial" w:hAnsi="Arial" w:cs="Arial"/>
                <w:color w:val="6C6361"/>
              </w:rPr>
            </w:pPr>
            <w:r w:rsidRPr="001652E6">
              <w:rPr>
                <w:rFonts w:ascii="Arial" w:hAnsi="Arial" w:cs="Arial"/>
                <w:color w:val="6C6361"/>
              </w:rPr>
              <w:t>Maintenance pending suit</w:t>
            </w:r>
          </w:p>
          <w:p w:rsidR="00E205AE" w:rsidRPr="001652E6" w:rsidRDefault="00E205AE" w:rsidP="00C83746">
            <w:pPr>
              <w:pStyle w:val="ListParagraph"/>
              <w:numPr>
                <w:ilvl w:val="1"/>
                <w:numId w:val="2"/>
              </w:numPr>
              <w:rPr>
                <w:rFonts w:ascii="Arial" w:hAnsi="Arial" w:cs="Arial"/>
                <w:color w:val="6C6361"/>
              </w:rPr>
            </w:pPr>
            <w:r w:rsidRPr="001652E6">
              <w:rPr>
                <w:rFonts w:ascii="Arial" w:hAnsi="Arial" w:cs="Arial"/>
                <w:color w:val="6C6361"/>
              </w:rPr>
              <w:t>Substantive ancillary relief</w:t>
            </w:r>
          </w:p>
          <w:p w:rsidR="00E205AE" w:rsidRPr="001652E6" w:rsidRDefault="00E205AE" w:rsidP="00C83746">
            <w:pPr>
              <w:pStyle w:val="ListParagraph"/>
              <w:numPr>
                <w:ilvl w:val="0"/>
                <w:numId w:val="2"/>
              </w:numPr>
              <w:rPr>
                <w:rFonts w:ascii="Arial" w:hAnsi="Arial" w:cs="Arial"/>
                <w:color w:val="6C6361"/>
              </w:rPr>
            </w:pPr>
            <w:r w:rsidRPr="001652E6">
              <w:rPr>
                <w:rFonts w:ascii="Arial" w:hAnsi="Arial" w:cs="Arial"/>
                <w:color w:val="6C6361"/>
              </w:rPr>
              <w:t>Custody</w:t>
            </w:r>
          </w:p>
          <w:p w:rsidR="00E205AE" w:rsidRPr="001652E6" w:rsidRDefault="00E205AE" w:rsidP="00C83746">
            <w:pPr>
              <w:pStyle w:val="ListParagraph"/>
              <w:numPr>
                <w:ilvl w:val="1"/>
                <w:numId w:val="2"/>
              </w:numPr>
              <w:rPr>
                <w:rFonts w:ascii="Arial" w:hAnsi="Arial" w:cs="Arial"/>
                <w:color w:val="6C6361"/>
              </w:rPr>
            </w:pPr>
            <w:r w:rsidRPr="001652E6">
              <w:rPr>
                <w:rFonts w:ascii="Arial" w:hAnsi="Arial" w:cs="Arial"/>
                <w:color w:val="6C6361"/>
              </w:rPr>
              <w:t>Recent cases on custody and development of joint custody</w:t>
            </w:r>
          </w:p>
          <w:p w:rsidR="00E205AE" w:rsidRPr="001652E6" w:rsidRDefault="00E205AE" w:rsidP="00C83746">
            <w:pPr>
              <w:pStyle w:val="ListParagraph"/>
              <w:numPr>
                <w:ilvl w:val="0"/>
                <w:numId w:val="2"/>
              </w:numPr>
              <w:rPr>
                <w:rFonts w:ascii="Arial" w:hAnsi="Arial" w:cs="Arial"/>
                <w:color w:val="6C6361"/>
              </w:rPr>
            </w:pPr>
            <w:r w:rsidRPr="001652E6">
              <w:rPr>
                <w:rFonts w:ascii="Arial" w:hAnsi="Arial" w:cs="Arial"/>
                <w:color w:val="6C6361"/>
              </w:rPr>
              <w:t>Pre/Post Nuptial Agreement and Separation Agreements</w:t>
            </w:r>
          </w:p>
          <w:p w:rsidR="00E205AE" w:rsidRPr="001652E6" w:rsidRDefault="00E205AE" w:rsidP="00C83746">
            <w:pPr>
              <w:pStyle w:val="ListParagraph"/>
              <w:numPr>
                <w:ilvl w:val="1"/>
                <w:numId w:val="2"/>
              </w:numPr>
              <w:rPr>
                <w:rFonts w:ascii="Arial" w:hAnsi="Arial" w:cs="Arial"/>
                <w:color w:val="6C6361"/>
              </w:rPr>
            </w:pPr>
            <w:r w:rsidRPr="001652E6">
              <w:rPr>
                <w:rFonts w:ascii="Arial" w:hAnsi="Arial" w:cs="Arial"/>
                <w:color w:val="6C6361"/>
              </w:rPr>
              <w:t>Purposes of these types of agreements</w:t>
            </w:r>
          </w:p>
          <w:p w:rsidR="00E205AE" w:rsidRPr="001652E6" w:rsidRDefault="00E205AE" w:rsidP="00C83746">
            <w:pPr>
              <w:pStyle w:val="ListParagraph"/>
              <w:numPr>
                <w:ilvl w:val="1"/>
                <w:numId w:val="2"/>
              </w:numPr>
              <w:rPr>
                <w:rFonts w:ascii="Arial" w:hAnsi="Arial" w:cs="Arial"/>
                <w:color w:val="6C6361"/>
              </w:rPr>
            </w:pPr>
            <w:r w:rsidRPr="001652E6">
              <w:rPr>
                <w:rFonts w:ascii="Arial" w:hAnsi="Arial" w:cs="Arial"/>
                <w:color w:val="6C6361"/>
              </w:rPr>
              <w:t>General principles of pre-nuptial and post-nuptials</w:t>
            </w:r>
          </w:p>
          <w:p w:rsidR="00E205AE" w:rsidRPr="001652E6" w:rsidRDefault="00E205AE" w:rsidP="00C83746">
            <w:pPr>
              <w:pStyle w:val="ListParagraph"/>
              <w:numPr>
                <w:ilvl w:val="1"/>
                <w:numId w:val="2"/>
              </w:numPr>
              <w:rPr>
                <w:rFonts w:ascii="Arial" w:hAnsi="Arial" w:cs="Arial"/>
                <w:color w:val="6C6361"/>
              </w:rPr>
            </w:pPr>
            <w:r w:rsidRPr="001652E6">
              <w:rPr>
                <w:rFonts w:ascii="Arial" w:hAnsi="Arial" w:cs="Arial"/>
                <w:color w:val="6C6361"/>
              </w:rPr>
              <w:t xml:space="preserve">Enforceability in Hong Kong; Recent UK case - </w:t>
            </w:r>
            <w:r w:rsidRPr="001652E6">
              <w:rPr>
                <w:rFonts w:ascii="Arial" w:hAnsi="Arial" w:cs="Arial"/>
                <w:i/>
                <w:color w:val="6C6361"/>
              </w:rPr>
              <w:t>Radmacher</w:t>
            </w:r>
            <w:r w:rsidRPr="001652E6">
              <w:rPr>
                <w:rFonts w:ascii="Arial" w:hAnsi="Arial" w:cs="Arial"/>
                <w:color w:val="6C6361"/>
              </w:rPr>
              <w:t xml:space="preserve"> judgment </w:t>
            </w:r>
          </w:p>
        </w:tc>
        <w:tc>
          <w:tcPr>
            <w:tcW w:w="1701" w:type="dxa"/>
            <w:tcBorders>
              <w:top w:val="nil"/>
              <w:left w:val="nil"/>
              <w:bottom w:val="nil"/>
            </w:tcBorders>
            <w:shd w:val="clear" w:color="auto" w:fill="FFFFFF"/>
            <w:vAlign w:val="center"/>
          </w:tcPr>
          <w:p w:rsidR="00E205AE" w:rsidRPr="001652E6" w:rsidRDefault="00E205AE" w:rsidP="00C83746">
            <w:pPr>
              <w:jc w:val="center"/>
              <w:rPr>
                <w:rFonts w:ascii="Arial" w:hAnsi="Arial" w:cs="Arial"/>
                <w:color w:val="6C6361"/>
              </w:rPr>
            </w:pPr>
          </w:p>
          <w:p w:rsidR="00E205AE" w:rsidRPr="001652E6" w:rsidRDefault="00E205AE" w:rsidP="00C83746">
            <w:pPr>
              <w:jc w:val="center"/>
              <w:rPr>
                <w:rFonts w:ascii="Arial" w:hAnsi="Arial" w:cs="Arial"/>
                <w:color w:val="6C6361"/>
              </w:rPr>
            </w:pPr>
          </w:p>
          <w:p w:rsidR="00E205AE" w:rsidRPr="001652E6" w:rsidRDefault="00E205AE" w:rsidP="00C83746">
            <w:pPr>
              <w:jc w:val="center"/>
              <w:rPr>
                <w:rFonts w:ascii="Arial" w:hAnsi="Arial" w:cs="Arial"/>
                <w:color w:val="6C6361"/>
              </w:rPr>
            </w:pPr>
          </w:p>
          <w:p w:rsidR="00E205AE" w:rsidRPr="001652E6" w:rsidRDefault="00E205AE" w:rsidP="00C83746">
            <w:pPr>
              <w:jc w:val="center"/>
              <w:rPr>
                <w:rFonts w:ascii="Arial" w:hAnsi="Arial" w:cs="Arial"/>
                <w:color w:val="6C6361"/>
              </w:rPr>
            </w:pPr>
          </w:p>
          <w:p w:rsidR="00E205AE" w:rsidRPr="001652E6" w:rsidRDefault="00E205AE" w:rsidP="00C83746">
            <w:pPr>
              <w:jc w:val="center"/>
              <w:rPr>
                <w:rFonts w:ascii="Arial" w:hAnsi="Arial" w:cs="Arial"/>
                <w:color w:val="6C6361"/>
              </w:rPr>
            </w:pPr>
          </w:p>
          <w:p w:rsidR="00E205AE" w:rsidRPr="001652E6" w:rsidRDefault="00E205AE" w:rsidP="00C83746">
            <w:pPr>
              <w:jc w:val="center"/>
              <w:rPr>
                <w:rFonts w:ascii="Arial" w:hAnsi="Arial" w:cs="Arial"/>
                <w:color w:val="6C6361"/>
              </w:rPr>
            </w:pPr>
          </w:p>
          <w:p w:rsidR="00E205AE" w:rsidRPr="001652E6" w:rsidRDefault="00E205AE" w:rsidP="00C83746">
            <w:pPr>
              <w:jc w:val="center"/>
              <w:rPr>
                <w:rFonts w:ascii="Arial" w:hAnsi="Arial" w:cs="Arial"/>
                <w:color w:val="6C6361"/>
              </w:rPr>
            </w:pPr>
          </w:p>
          <w:p w:rsidR="00E205AE" w:rsidRPr="001652E6" w:rsidRDefault="00BA394E" w:rsidP="00C83746">
            <w:pPr>
              <w:jc w:val="center"/>
              <w:rPr>
                <w:rFonts w:ascii="Arial" w:hAnsi="Arial" w:cs="Arial"/>
                <w:color w:val="6C6361"/>
              </w:rPr>
            </w:pPr>
            <w:r w:rsidRPr="00C149B6">
              <w:rPr>
                <w:rFonts w:ascii="Arial" w:hAnsi="Arial" w:cs="Arial"/>
                <w:noProof/>
                <w:color w:val="6C6361"/>
              </w:rPr>
              <w:drawing>
                <wp:inline distT="0" distB="0" distL="0" distR="0">
                  <wp:extent cx="895350" cy="1019175"/>
                  <wp:effectExtent l="0" t="0" r="0" b="9525"/>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bl>
    <w:p w:rsidR="00E205AE" w:rsidRPr="009E5465" w:rsidRDefault="00E205AE" w:rsidP="00E205AE">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77"/>
        <w:gridCol w:w="3798"/>
        <w:gridCol w:w="1806"/>
        <w:gridCol w:w="2517"/>
        <w:gridCol w:w="1274"/>
      </w:tblGrid>
      <w:tr w:rsidR="00E205AE" w:rsidRPr="001652E6" w:rsidTr="001652E6">
        <w:trPr>
          <w:trHeight w:val="397"/>
          <w:jc w:val="center"/>
        </w:trPr>
        <w:tc>
          <w:tcPr>
            <w:tcW w:w="1377" w:type="dxa"/>
            <w:tcBorders>
              <w:top w:val="nil"/>
              <w:left w:val="nil"/>
              <w:bottom w:val="single" w:sz="12" w:space="0" w:color="FFFFFF"/>
            </w:tcBorders>
            <w:shd w:val="clear" w:color="auto" w:fill="F0EBE1"/>
            <w:vAlign w:val="center"/>
          </w:tcPr>
          <w:p w:rsidR="00E205AE" w:rsidRPr="001652E6" w:rsidRDefault="00E205A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1652E6">
              <w:rPr>
                <w:rFonts w:ascii="Arial" w:eastAsia="Times New Roman" w:hAnsi="Arial" w:cs="Arial"/>
                <w:noProof/>
                <w:color w:val="524B48"/>
              </w:rPr>
              <w:t>Code:</w:t>
            </w:r>
          </w:p>
        </w:tc>
        <w:tc>
          <w:tcPr>
            <w:tcW w:w="3798" w:type="dxa"/>
            <w:tcBorders>
              <w:top w:val="nil"/>
              <w:bottom w:val="single" w:sz="12" w:space="0" w:color="F0EBE1"/>
            </w:tcBorders>
            <w:shd w:val="clear" w:color="auto" w:fill="FFFFFF"/>
            <w:vAlign w:val="center"/>
          </w:tcPr>
          <w:p w:rsidR="00E205AE" w:rsidRPr="001652E6" w:rsidRDefault="00E205A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1652E6">
              <w:rPr>
                <w:rFonts w:ascii="Arial" w:hAnsi="Arial" w:cs="Arial"/>
                <w:b/>
                <w:bCs/>
                <w:color w:val="6C6361"/>
              </w:rPr>
              <w:t>EVT000000017</w:t>
            </w:r>
          </w:p>
        </w:tc>
        <w:tc>
          <w:tcPr>
            <w:tcW w:w="1806" w:type="dxa"/>
            <w:tcBorders>
              <w:top w:val="nil"/>
              <w:bottom w:val="single" w:sz="12" w:space="0" w:color="FFFFFF"/>
            </w:tcBorders>
            <w:shd w:val="clear" w:color="auto" w:fill="F0EBE1"/>
            <w:vAlign w:val="center"/>
          </w:tcPr>
          <w:p w:rsidR="00E205AE" w:rsidRPr="001652E6" w:rsidRDefault="00E205A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1652E6">
              <w:rPr>
                <w:rFonts w:ascii="Arial" w:eastAsia="Times New Roman" w:hAnsi="Arial" w:cs="Arial"/>
                <w:noProof/>
                <w:color w:val="524B48"/>
              </w:rPr>
              <w:t>Level:</w:t>
            </w:r>
          </w:p>
        </w:tc>
        <w:tc>
          <w:tcPr>
            <w:tcW w:w="3791" w:type="dxa"/>
            <w:gridSpan w:val="2"/>
            <w:tcBorders>
              <w:top w:val="nil"/>
              <w:bottom w:val="single" w:sz="12" w:space="0" w:color="F0EBE1"/>
              <w:right w:val="nil"/>
            </w:tcBorders>
            <w:shd w:val="clear" w:color="auto" w:fill="FFFFFF"/>
            <w:vAlign w:val="center"/>
          </w:tcPr>
          <w:p w:rsidR="00E205AE" w:rsidRPr="001652E6" w:rsidRDefault="00E205A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1652E6">
              <w:rPr>
                <w:rFonts w:ascii="Arial" w:eastAsia="Times New Roman" w:hAnsi="Arial" w:cs="Arial"/>
                <w:b/>
                <w:noProof/>
                <w:color w:val="6C6361"/>
              </w:rPr>
              <w:t>Update</w:t>
            </w:r>
          </w:p>
        </w:tc>
      </w:tr>
      <w:tr w:rsidR="00E205AE" w:rsidRPr="001652E6" w:rsidTr="001652E6">
        <w:trPr>
          <w:trHeight w:val="397"/>
          <w:jc w:val="center"/>
        </w:trPr>
        <w:tc>
          <w:tcPr>
            <w:tcW w:w="1377" w:type="dxa"/>
            <w:tcBorders>
              <w:top w:val="single" w:sz="12" w:space="0" w:color="FFFFFF"/>
              <w:left w:val="nil"/>
              <w:bottom w:val="single" w:sz="12" w:space="0" w:color="FFFFFF"/>
            </w:tcBorders>
            <w:shd w:val="clear" w:color="auto" w:fill="F0EBE1"/>
            <w:vAlign w:val="center"/>
          </w:tcPr>
          <w:p w:rsidR="00E205AE" w:rsidRPr="001652E6" w:rsidRDefault="00E205A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1652E6">
              <w:rPr>
                <w:rFonts w:ascii="Arial" w:eastAsia="Times New Roman" w:hAnsi="Arial" w:cs="Arial"/>
                <w:noProof/>
                <w:color w:val="524B48"/>
              </w:rPr>
              <w:t>Date:</w:t>
            </w:r>
          </w:p>
        </w:tc>
        <w:tc>
          <w:tcPr>
            <w:tcW w:w="3798" w:type="dxa"/>
            <w:tcBorders>
              <w:top w:val="single" w:sz="12" w:space="0" w:color="F0EBE1"/>
              <w:bottom w:val="single" w:sz="12" w:space="0" w:color="F0EBE1"/>
            </w:tcBorders>
            <w:shd w:val="clear" w:color="auto" w:fill="FFFFFF"/>
            <w:vAlign w:val="center"/>
          </w:tcPr>
          <w:p w:rsidR="00E205AE" w:rsidRPr="001652E6" w:rsidRDefault="00E205A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1652E6">
              <w:rPr>
                <w:rFonts w:ascii="Arial" w:hAnsi="Arial" w:cs="Arial"/>
                <w:b/>
                <w:color w:val="6C6361"/>
              </w:rPr>
              <w:t>20 May 2014 (Friday) (Amended)</w:t>
            </w:r>
          </w:p>
        </w:tc>
        <w:tc>
          <w:tcPr>
            <w:tcW w:w="1806" w:type="dxa"/>
            <w:tcBorders>
              <w:top w:val="single" w:sz="12" w:space="0" w:color="FFFFFF"/>
              <w:bottom w:val="single" w:sz="12" w:space="0" w:color="FFFFFF"/>
            </w:tcBorders>
            <w:shd w:val="clear" w:color="auto" w:fill="F0EBE1"/>
            <w:vAlign w:val="center"/>
          </w:tcPr>
          <w:p w:rsidR="00E205AE" w:rsidRPr="001652E6" w:rsidRDefault="00E205A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1652E6">
              <w:rPr>
                <w:rFonts w:ascii="Arial" w:eastAsia="Times New Roman" w:hAnsi="Arial" w:cs="Arial"/>
                <w:noProof/>
                <w:color w:val="524B48"/>
              </w:rPr>
              <w:t>Language:</w:t>
            </w:r>
          </w:p>
        </w:tc>
        <w:tc>
          <w:tcPr>
            <w:tcW w:w="3791" w:type="dxa"/>
            <w:gridSpan w:val="2"/>
            <w:tcBorders>
              <w:top w:val="single" w:sz="12" w:space="0" w:color="F0EBE1"/>
              <w:bottom w:val="single" w:sz="12" w:space="0" w:color="F0EBE1"/>
              <w:right w:val="nil"/>
            </w:tcBorders>
            <w:shd w:val="clear" w:color="auto" w:fill="FFFFFF"/>
            <w:vAlign w:val="center"/>
          </w:tcPr>
          <w:p w:rsidR="00E205AE" w:rsidRPr="001652E6" w:rsidRDefault="00E205A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1652E6">
              <w:rPr>
                <w:rFonts w:ascii="Arial" w:eastAsia="Times New Roman" w:hAnsi="Arial" w:cs="Arial"/>
                <w:b/>
                <w:noProof/>
                <w:color w:val="6C6361"/>
              </w:rPr>
              <w:t>English</w:t>
            </w:r>
          </w:p>
        </w:tc>
      </w:tr>
      <w:tr w:rsidR="00E205AE" w:rsidRPr="001652E6" w:rsidTr="001652E6">
        <w:trPr>
          <w:trHeight w:val="397"/>
          <w:jc w:val="center"/>
        </w:trPr>
        <w:tc>
          <w:tcPr>
            <w:tcW w:w="1377" w:type="dxa"/>
            <w:tcBorders>
              <w:top w:val="single" w:sz="12" w:space="0" w:color="FFFFFF"/>
              <w:left w:val="nil"/>
              <w:bottom w:val="single" w:sz="12" w:space="0" w:color="FFFFFF"/>
            </w:tcBorders>
            <w:shd w:val="clear" w:color="auto" w:fill="F0EBE1"/>
            <w:vAlign w:val="center"/>
          </w:tcPr>
          <w:p w:rsidR="00E205AE" w:rsidRPr="001652E6" w:rsidRDefault="00E205A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1652E6">
              <w:rPr>
                <w:rFonts w:ascii="Arial" w:eastAsia="Times New Roman" w:hAnsi="Arial" w:cs="Arial"/>
                <w:noProof/>
                <w:color w:val="524B48"/>
              </w:rPr>
              <w:t>Time:</w:t>
            </w:r>
          </w:p>
        </w:tc>
        <w:tc>
          <w:tcPr>
            <w:tcW w:w="3798" w:type="dxa"/>
            <w:tcBorders>
              <w:top w:val="single" w:sz="12" w:space="0" w:color="F0EBE1"/>
              <w:bottom w:val="single" w:sz="12" w:space="0" w:color="F0EBE1"/>
            </w:tcBorders>
            <w:shd w:val="clear" w:color="auto" w:fill="FFFFFF"/>
            <w:vAlign w:val="center"/>
          </w:tcPr>
          <w:p w:rsidR="00E205AE" w:rsidRPr="001652E6" w:rsidRDefault="00E205A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1652E6">
              <w:rPr>
                <w:rFonts w:ascii="Arial" w:hAnsi="Arial" w:cs="Arial"/>
                <w:b/>
                <w:color w:val="6C6361"/>
              </w:rPr>
              <w:t>14:30 - 17:45</w:t>
            </w:r>
          </w:p>
        </w:tc>
        <w:tc>
          <w:tcPr>
            <w:tcW w:w="1806" w:type="dxa"/>
            <w:tcBorders>
              <w:top w:val="single" w:sz="12" w:space="0" w:color="FFFFFF"/>
              <w:bottom w:val="single" w:sz="12" w:space="0" w:color="FFFFFF"/>
            </w:tcBorders>
            <w:shd w:val="clear" w:color="auto" w:fill="F0EBE1"/>
            <w:vAlign w:val="center"/>
          </w:tcPr>
          <w:p w:rsidR="00E205AE" w:rsidRPr="001652E6" w:rsidRDefault="00E205A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1652E6">
              <w:rPr>
                <w:rFonts w:ascii="Arial" w:eastAsia="Times New Roman" w:hAnsi="Arial" w:cs="Arial"/>
                <w:noProof/>
                <w:color w:val="524B48"/>
              </w:rPr>
              <w:t>Accreditation(s):</w:t>
            </w:r>
          </w:p>
        </w:tc>
        <w:tc>
          <w:tcPr>
            <w:tcW w:w="3791" w:type="dxa"/>
            <w:gridSpan w:val="2"/>
            <w:tcBorders>
              <w:top w:val="single" w:sz="12" w:space="0" w:color="F0EBE1"/>
              <w:bottom w:val="single" w:sz="12" w:space="0" w:color="F0EBE1"/>
              <w:right w:val="nil"/>
            </w:tcBorders>
            <w:shd w:val="clear" w:color="auto" w:fill="FFFFFF"/>
            <w:vAlign w:val="center"/>
          </w:tcPr>
          <w:p w:rsidR="00E205AE" w:rsidRPr="001652E6" w:rsidRDefault="00E205A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rPr>
            </w:pPr>
            <w:r w:rsidRPr="001652E6">
              <w:rPr>
                <w:rFonts w:ascii="Arial" w:hAnsi="Arial" w:cs="Arial"/>
                <w:b/>
                <w:color w:val="6C6361"/>
              </w:rPr>
              <w:t>LSHK 3.0 CPD Points</w:t>
            </w:r>
          </w:p>
        </w:tc>
      </w:tr>
      <w:tr w:rsidR="001652E6" w:rsidRPr="001652E6" w:rsidTr="001652E6">
        <w:trPr>
          <w:trHeight w:val="397"/>
          <w:jc w:val="center"/>
        </w:trPr>
        <w:tc>
          <w:tcPr>
            <w:tcW w:w="1377" w:type="dxa"/>
            <w:tcBorders>
              <w:top w:val="single" w:sz="12" w:space="0" w:color="FFFFFF"/>
              <w:left w:val="nil"/>
              <w:bottom w:val="nil"/>
            </w:tcBorders>
            <w:shd w:val="clear" w:color="auto" w:fill="F0EBE1"/>
            <w:vAlign w:val="center"/>
          </w:tcPr>
          <w:p w:rsidR="001652E6" w:rsidRPr="001652E6" w:rsidRDefault="001652E6"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1652E6">
              <w:rPr>
                <w:rFonts w:ascii="Arial" w:eastAsia="Times New Roman" w:hAnsi="Arial" w:cs="Arial"/>
                <w:noProof/>
                <w:color w:val="524B48"/>
              </w:rPr>
              <w:t>Venue:</w:t>
            </w:r>
          </w:p>
        </w:tc>
        <w:tc>
          <w:tcPr>
            <w:tcW w:w="3798" w:type="dxa"/>
            <w:tcBorders>
              <w:top w:val="single" w:sz="12" w:space="0" w:color="F0EBE1"/>
              <w:bottom w:val="nil"/>
            </w:tcBorders>
            <w:shd w:val="clear" w:color="auto" w:fill="FFFFFF"/>
            <w:vAlign w:val="center"/>
          </w:tcPr>
          <w:p w:rsidR="001652E6" w:rsidRPr="001652E6" w:rsidRDefault="001652E6" w:rsidP="00C83746">
            <w:pPr>
              <w:spacing w:line="276" w:lineRule="auto"/>
              <w:jc w:val="left"/>
              <w:rPr>
                <w:rFonts w:ascii="Arial" w:hAnsi="Arial" w:cs="Arial"/>
                <w:b/>
                <w:color w:val="6C6361"/>
              </w:rPr>
            </w:pPr>
            <w:r w:rsidRPr="001652E6">
              <w:rPr>
                <w:rFonts w:ascii="Arial" w:hAnsi="Arial" w:cs="Arial"/>
                <w:b/>
                <w:color w:val="6C6361"/>
              </w:rPr>
              <w:t>9th Floor,</w:t>
            </w:r>
          </w:p>
          <w:p w:rsidR="001652E6" w:rsidRPr="001652E6" w:rsidRDefault="001652E6" w:rsidP="00C83746">
            <w:pPr>
              <w:spacing w:line="276" w:lineRule="auto"/>
              <w:jc w:val="left"/>
              <w:rPr>
                <w:rFonts w:ascii="Arial" w:hAnsi="Arial" w:cs="Arial"/>
                <w:b/>
                <w:color w:val="6C6361"/>
              </w:rPr>
            </w:pPr>
            <w:r w:rsidRPr="001652E6">
              <w:rPr>
                <w:rFonts w:ascii="Arial" w:hAnsi="Arial" w:cs="Arial"/>
                <w:b/>
                <w:color w:val="6C6361"/>
              </w:rPr>
              <w:t>The Chinese Club Building</w:t>
            </w:r>
          </w:p>
          <w:p w:rsidR="001652E6" w:rsidRPr="001652E6" w:rsidRDefault="001652E6"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rPr>
            </w:pPr>
            <w:r w:rsidRPr="001652E6">
              <w:rPr>
                <w:rFonts w:ascii="Arial" w:hAnsi="Arial" w:cs="Arial"/>
                <w:b/>
                <w:color w:val="6C6361"/>
              </w:rPr>
              <w:t xml:space="preserve">21-22 Connaught Road Central </w:t>
            </w:r>
          </w:p>
          <w:p w:rsidR="001652E6" w:rsidRPr="001652E6" w:rsidRDefault="001652E6"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rPr>
            </w:pPr>
            <w:r w:rsidRPr="001652E6">
              <w:rPr>
                <w:rFonts w:ascii="Arial" w:hAnsi="Arial" w:cs="Arial"/>
                <w:b/>
                <w:color w:val="6C6361"/>
              </w:rPr>
              <w:t>Central, Hong Kong</w:t>
            </w:r>
          </w:p>
        </w:tc>
        <w:tc>
          <w:tcPr>
            <w:tcW w:w="1806" w:type="dxa"/>
            <w:tcBorders>
              <w:top w:val="single" w:sz="12" w:space="0" w:color="FFFFFF"/>
              <w:bottom w:val="nil"/>
            </w:tcBorders>
            <w:shd w:val="clear" w:color="auto" w:fill="F0EBE1"/>
            <w:vAlign w:val="center"/>
          </w:tcPr>
          <w:p w:rsidR="001652E6" w:rsidRPr="001652E6" w:rsidRDefault="001652E6"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rPr>
            </w:pPr>
            <w:r w:rsidRPr="001652E6">
              <w:rPr>
                <w:rFonts w:ascii="Arial" w:eastAsia="Times New Roman" w:hAnsi="Arial" w:cs="Arial"/>
                <w:noProof/>
                <w:color w:val="524B48"/>
              </w:rPr>
              <w:t>Request for Rerun:</w:t>
            </w:r>
          </w:p>
        </w:tc>
        <w:tc>
          <w:tcPr>
            <w:tcW w:w="2517" w:type="dxa"/>
            <w:tcBorders>
              <w:top w:val="single" w:sz="12" w:space="0" w:color="F0EBE1"/>
              <w:bottom w:val="nil"/>
              <w:right w:val="nil"/>
            </w:tcBorders>
            <w:shd w:val="clear" w:color="auto" w:fill="FFFFFF"/>
            <w:vAlign w:val="center"/>
          </w:tcPr>
          <w:p w:rsidR="001652E6" w:rsidRPr="001652E6" w:rsidRDefault="001652E6"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1652E6">
              <w:rPr>
                <w:rFonts w:ascii="Arial" w:eastAsia="Times New Roman" w:hAnsi="Arial" w:cs="Arial"/>
                <w:b/>
                <w:noProof/>
                <w:color w:val="6C6361"/>
              </w:rPr>
              <w:t xml:space="preserve">Please </w:t>
            </w:r>
            <w:hyperlink r:id="rId11" w:history="1">
              <w:r w:rsidRPr="001652E6">
                <w:rPr>
                  <w:rStyle w:val="Hyperlink"/>
                  <w:rFonts w:ascii="Arial" w:eastAsia="Times New Roman" w:hAnsi="Arial" w:cs="Arial"/>
                  <w:b/>
                  <w:noProof/>
                  <w:color w:val="6C6361"/>
                  <w:u w:val="none"/>
                </w:rPr>
                <w:t>Contact Us</w:t>
              </w:r>
            </w:hyperlink>
          </w:p>
          <w:p w:rsidR="001652E6" w:rsidRPr="001652E6" w:rsidRDefault="001652E6"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rPr>
            </w:pPr>
            <w:r w:rsidRPr="001652E6">
              <w:rPr>
                <w:rFonts w:ascii="Arial" w:eastAsia="Times New Roman" w:hAnsi="Arial" w:cs="Arial"/>
                <w:b/>
                <w:noProof/>
                <w:color w:val="6C6361"/>
              </w:rPr>
              <w:t>for Details</w:t>
            </w:r>
          </w:p>
        </w:tc>
        <w:tc>
          <w:tcPr>
            <w:tcW w:w="1274" w:type="dxa"/>
            <w:tcBorders>
              <w:top w:val="single" w:sz="12" w:space="0" w:color="F0EBE1"/>
              <w:left w:val="nil"/>
              <w:bottom w:val="nil"/>
              <w:right w:val="nil"/>
            </w:tcBorders>
            <w:shd w:val="clear" w:color="auto" w:fill="FFFFFF"/>
            <w:vAlign w:val="center"/>
          </w:tcPr>
          <w:p w:rsidR="001652E6" w:rsidRPr="001652E6" w:rsidRDefault="00BA394E" w:rsidP="00C8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rPr>
            </w:pPr>
            <w:r>
              <w:rPr>
                <w:noProof/>
              </w:rPr>
              <w:drawing>
                <wp:inline distT="0" distB="0" distL="0" distR="0">
                  <wp:extent cx="647700" cy="647700"/>
                  <wp:effectExtent l="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E205AE" w:rsidRPr="0061356E" w:rsidRDefault="00E205AE" w:rsidP="00E205AE">
      <w:pPr>
        <w:rPr>
          <w:rFonts w:ascii="Arial" w:hAnsi="Arial" w:cs="Arial"/>
          <w:color w:val="524B48"/>
          <w:sz w:val="2"/>
          <w:szCs w:val="2"/>
        </w:rPr>
      </w:pPr>
    </w:p>
    <w:p w:rsidR="00EA1D2C" w:rsidRPr="00E205AE" w:rsidRDefault="00EA1D2C" w:rsidP="00E205AE">
      <w:pPr>
        <w:rPr>
          <w:szCs w:val="2"/>
        </w:rPr>
      </w:pPr>
    </w:p>
    <w:sectPr w:rsidR="00EA1D2C" w:rsidRPr="00E205AE"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F31" w:rsidRDefault="00E24F31" w:rsidP="00546556">
      <w:r>
        <w:separator/>
      </w:r>
    </w:p>
  </w:endnote>
  <w:endnote w:type="continuationSeparator" w:id="0">
    <w:p w:rsidR="00E24F31" w:rsidRDefault="00E24F3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0D9" w:rsidRPr="00A61495" w:rsidRDefault="00BA394E" w:rsidP="000F34E0">
    <w:pPr>
      <w:jc w:val="center"/>
      <w:rPr>
        <w:sz w:val="19"/>
        <w:szCs w:val="19"/>
      </w:rPr>
    </w:pPr>
    <w:r w:rsidRPr="00A367DC">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2342423"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CE10D9" w:rsidRPr="00A61495" w:rsidRDefault="00CE10D9" w:rsidP="000F34E0">
    <w:pPr>
      <w:jc w:val="center"/>
      <w:rPr>
        <w:rFonts w:ascii="Arial" w:hAnsi="Arial" w:cs="Arial"/>
        <w:sz w:val="19"/>
        <w:szCs w:val="19"/>
      </w:rPr>
    </w:pPr>
  </w:p>
  <w:p w:rsidR="00CE10D9" w:rsidRPr="004D435E" w:rsidRDefault="00CE10D9"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CE10D9" w:rsidRDefault="00CE10D9"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CE10D9" w:rsidRPr="000F34E0" w:rsidRDefault="00CE10D9"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F31" w:rsidRDefault="00E24F31" w:rsidP="00546556">
      <w:r>
        <w:separator/>
      </w:r>
    </w:p>
  </w:footnote>
  <w:footnote w:type="continuationSeparator" w:id="0">
    <w:p w:rsidR="00E24F31" w:rsidRDefault="00E24F3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0D9" w:rsidRDefault="00BA394E">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D94F9"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6"/>
  </w:num>
  <w:num w:numId="2">
    <w:abstractNumId w:val="4"/>
  </w:num>
  <w:num w:numId="3">
    <w:abstractNumId w:val="9"/>
  </w:num>
  <w:num w:numId="4">
    <w:abstractNumId w:val="1"/>
  </w:num>
  <w:num w:numId="5">
    <w:abstractNumId w:val="3"/>
  </w:num>
  <w:num w:numId="6">
    <w:abstractNumId w:val="10"/>
  </w:num>
  <w:num w:numId="7">
    <w:abstractNumId w:val="2"/>
  </w:num>
  <w:num w:numId="8">
    <w:abstractNumId w:val="11"/>
  </w:num>
  <w:num w:numId="9">
    <w:abstractNumId w:val="12"/>
  </w:num>
  <w:num w:numId="10">
    <w:abstractNumId w:val="7"/>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HFgQo4QJF0kL+D3HVaH8zlanvRJTqmoWMA9M1a30U0Zt4eQIpgwfHwzkEg8gYYxhV+gdparNer4qBWNiLLwqZA==" w:salt="NjyVx8rdSMw5ohknl/yZh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2E6"/>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535C"/>
    <w:rsid w:val="0021567E"/>
    <w:rsid w:val="00215BD3"/>
    <w:rsid w:val="002164F2"/>
    <w:rsid w:val="00216DA3"/>
    <w:rsid w:val="0021766E"/>
    <w:rsid w:val="00220229"/>
    <w:rsid w:val="00220665"/>
    <w:rsid w:val="00220D5C"/>
    <w:rsid w:val="002211D3"/>
    <w:rsid w:val="002230D6"/>
    <w:rsid w:val="00223A66"/>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1273"/>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18B7"/>
    <w:rsid w:val="0034204A"/>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7C7"/>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63E0"/>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E7746"/>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6256"/>
    <w:rsid w:val="00A367DC"/>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394E"/>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10584"/>
    <w:rsid w:val="00C1114E"/>
    <w:rsid w:val="00C11E42"/>
    <w:rsid w:val="00C12FF8"/>
    <w:rsid w:val="00C139DF"/>
    <w:rsid w:val="00C149B6"/>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3746"/>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140B"/>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10213"/>
    <w:rsid w:val="00E10C04"/>
    <w:rsid w:val="00E1297C"/>
    <w:rsid w:val="00E14756"/>
    <w:rsid w:val="00E14F30"/>
    <w:rsid w:val="00E1569B"/>
    <w:rsid w:val="00E15D54"/>
    <w:rsid w:val="00E15FD6"/>
    <w:rsid w:val="00E17EC6"/>
    <w:rsid w:val="00E205AE"/>
    <w:rsid w:val="00E21BBA"/>
    <w:rsid w:val="00E23374"/>
    <w:rsid w:val="00E241BA"/>
    <w:rsid w:val="00E24F31"/>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960124F9-2C2F-410E-955D-EB3CB868C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2AD5C-C58F-463E-9057-377B64841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CPD Course: Update on Family Law</vt:lpstr>
    </vt:vector>
  </TitlesOfParts>
  <Manager>Tyrone Tsang</Manager>
  <Company>The Profectional Company Limited</Company>
  <LinksUpToDate>false</LinksUpToDate>
  <CharactersWithSpaces>1799</CharactersWithSpaces>
  <SharedDoc>false</SharedDoc>
  <HyperlinkBase>http://download.profectional.com/events/EVT000000017.doc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Update on Family Law</dc:title>
  <dc:subject>CPD Course: Update on Family Law</dc:subject>
  <dc:creator>The Profectional Company Limited</dc:creator>
  <cp:keywords>Profectional; CPD; CPT; CLE; CE; RME; Robin Egerton; Barrister-at-Law; Parkside Chambers</cp:keywords>
  <cp:lastModifiedBy>Tyrone Tsang</cp:lastModifiedBy>
  <cp:revision>2</cp:revision>
  <cp:lastPrinted>2013-05-06T11:47:00Z</cp:lastPrinted>
  <dcterms:created xsi:type="dcterms:W3CDTF">2015-03-06T08:39:00Z</dcterms:created>
  <dcterms:modified xsi:type="dcterms:W3CDTF">2015-03-06T08:39:00Z</dcterms:modified>
</cp:coreProperties>
</file>