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jc w:val="center"/>
        <w:tblLook w:val="04A0" w:firstRow="1" w:lastRow="0" w:firstColumn="1" w:lastColumn="0" w:noHBand="0" w:noVBand="1"/>
      </w:tblPr>
      <w:tblGrid>
        <w:gridCol w:w="4797"/>
        <w:gridCol w:w="5976"/>
      </w:tblGrid>
      <w:tr w:rsidR="00BF4D4A" w:rsidRPr="00523A64" w:rsidTr="00BF4D4A">
        <w:trPr>
          <w:trHeight w:val="3119"/>
          <w:jc w:val="center"/>
        </w:trPr>
        <w:tc>
          <w:tcPr>
            <w:tcW w:w="4797" w:type="dxa"/>
            <w:shd w:val="clear" w:color="auto" w:fill="FFFFFF"/>
            <w:vAlign w:val="center"/>
          </w:tcPr>
          <w:p w:rsidR="00BF4D4A" w:rsidRPr="00510FE2" w:rsidRDefault="00BF4D4A" w:rsidP="00502395">
            <w:pPr>
              <w:jc w:val="center"/>
              <w:rPr>
                <w:rFonts w:ascii="Arial" w:hAnsi="Arial" w:cs="Arial"/>
                <w:b/>
                <w:bCs/>
                <w:color w:val="524B48"/>
                <w:sz w:val="24"/>
                <w:szCs w:val="24"/>
              </w:rPr>
            </w:pPr>
            <w:bookmarkStart w:id="0" w:name="_GoBack"/>
            <w:bookmarkEnd w:id="0"/>
          </w:p>
          <w:p w:rsidR="00BF4D4A" w:rsidRPr="00BF7ACB" w:rsidRDefault="00BF4D4A" w:rsidP="00502395">
            <w:pPr>
              <w:jc w:val="center"/>
              <w:rPr>
                <w:rFonts w:ascii="Arial" w:hAnsi="Arial" w:cs="Arial"/>
                <w:b/>
                <w:bCs/>
                <w:color w:val="524B48"/>
                <w:sz w:val="32"/>
                <w:szCs w:val="32"/>
              </w:rPr>
            </w:pPr>
            <w:r w:rsidRPr="00C03945">
              <w:rPr>
                <w:rFonts w:ascii="Arial" w:hAnsi="Arial" w:cs="Arial"/>
                <w:b/>
                <w:bCs/>
                <w:color w:val="524B48"/>
                <w:sz w:val="32"/>
                <w:szCs w:val="32"/>
              </w:rPr>
              <w:t>Islamic Finance</w:t>
            </w:r>
          </w:p>
          <w:p w:rsidR="00BF4D4A" w:rsidRPr="00510FE2" w:rsidRDefault="00BF4D4A" w:rsidP="00502395">
            <w:pPr>
              <w:jc w:val="center"/>
              <w:rPr>
                <w:rFonts w:ascii="Arial" w:hAnsi="Arial" w:cs="Arial"/>
                <w:b/>
                <w:bCs/>
                <w:sz w:val="28"/>
                <w:szCs w:val="28"/>
              </w:rPr>
            </w:pPr>
          </w:p>
          <w:p w:rsidR="00BF4D4A" w:rsidRPr="00CE10D9" w:rsidRDefault="00BF4D4A" w:rsidP="00502395">
            <w:pPr>
              <w:jc w:val="center"/>
              <w:rPr>
                <w:rFonts w:ascii="Arial" w:hAnsi="Arial" w:cs="Arial"/>
                <w:i/>
                <w:color w:val="6C6361"/>
                <w:sz w:val="24"/>
                <w:szCs w:val="24"/>
              </w:rPr>
            </w:pPr>
            <w:r w:rsidRPr="00CE10D9">
              <w:rPr>
                <w:rFonts w:ascii="Arial" w:hAnsi="Arial" w:cs="Arial"/>
                <w:i/>
                <w:color w:val="6C6361"/>
                <w:sz w:val="24"/>
                <w:szCs w:val="24"/>
              </w:rPr>
              <w:t>by</w:t>
            </w:r>
          </w:p>
          <w:p w:rsidR="00BF4D4A" w:rsidRDefault="007A18F5" w:rsidP="00502395">
            <w:pPr>
              <w:jc w:val="center"/>
              <w:rPr>
                <w:rFonts w:ascii="Arial" w:hAnsi="Arial" w:cs="Arial"/>
                <w:color w:val="6C6361"/>
                <w:sz w:val="24"/>
                <w:szCs w:val="24"/>
              </w:rPr>
            </w:pPr>
            <w:r>
              <w:rPr>
                <w:rFonts w:ascii="Arial" w:hAnsi="Arial" w:cs="Arial"/>
                <w:color w:val="6C6361"/>
                <w:sz w:val="24"/>
                <w:szCs w:val="24"/>
              </w:rPr>
              <w:t>Mr.</w:t>
            </w:r>
            <w:r w:rsidR="00BF4D4A">
              <w:rPr>
                <w:rFonts w:ascii="Arial" w:hAnsi="Arial" w:cs="Arial"/>
                <w:color w:val="6C6361"/>
                <w:sz w:val="24"/>
                <w:szCs w:val="24"/>
              </w:rPr>
              <w:t xml:space="preserve"> </w:t>
            </w:r>
            <w:r w:rsidR="00BF4D4A" w:rsidRPr="00C03945">
              <w:rPr>
                <w:rFonts w:ascii="Arial" w:hAnsi="Arial" w:cs="Arial"/>
                <w:color w:val="6C6361"/>
                <w:sz w:val="24"/>
                <w:szCs w:val="24"/>
              </w:rPr>
              <w:t>Amirali B. Nasir, J.P.,</w:t>
            </w:r>
          </w:p>
          <w:p w:rsidR="00BF4D4A" w:rsidRPr="00C03945" w:rsidRDefault="00BF4D4A" w:rsidP="00502395">
            <w:pPr>
              <w:jc w:val="center"/>
              <w:rPr>
                <w:rFonts w:ascii="Arial" w:hAnsi="Arial" w:cs="Arial"/>
                <w:color w:val="6C6361"/>
                <w:sz w:val="24"/>
                <w:szCs w:val="24"/>
              </w:rPr>
            </w:pPr>
            <w:r w:rsidRPr="00C03945">
              <w:rPr>
                <w:rFonts w:ascii="Arial" w:hAnsi="Arial" w:cs="Arial"/>
                <w:color w:val="6C6361"/>
                <w:sz w:val="24"/>
                <w:szCs w:val="24"/>
              </w:rPr>
              <w:t>Solicitor, Notary Public,</w:t>
            </w:r>
          </w:p>
          <w:p w:rsidR="00BF4D4A" w:rsidRPr="00C03945" w:rsidRDefault="00BF4D4A" w:rsidP="00502395">
            <w:pPr>
              <w:jc w:val="center"/>
              <w:rPr>
                <w:rFonts w:ascii="Arial" w:hAnsi="Arial" w:cs="Arial"/>
                <w:color w:val="6C6361"/>
                <w:sz w:val="24"/>
                <w:szCs w:val="24"/>
              </w:rPr>
            </w:pPr>
            <w:r w:rsidRPr="00C03945">
              <w:rPr>
                <w:rFonts w:ascii="Arial" w:hAnsi="Arial" w:cs="Arial"/>
                <w:color w:val="6C6361"/>
                <w:sz w:val="24"/>
                <w:szCs w:val="24"/>
              </w:rPr>
              <w:t>FHKIoD, Accredited Mediator,</w:t>
            </w:r>
          </w:p>
          <w:p w:rsidR="00BF4D4A" w:rsidRDefault="00BF4D4A" w:rsidP="00502395">
            <w:pPr>
              <w:jc w:val="center"/>
              <w:rPr>
                <w:rFonts w:ascii="Arial" w:hAnsi="Arial" w:cs="Arial"/>
                <w:color w:val="6C6361"/>
                <w:sz w:val="24"/>
                <w:szCs w:val="24"/>
              </w:rPr>
            </w:pPr>
            <w:r w:rsidRPr="00C03945">
              <w:rPr>
                <w:rFonts w:ascii="Arial" w:hAnsi="Arial" w:cs="Arial"/>
                <w:color w:val="6C6361"/>
                <w:sz w:val="24"/>
                <w:szCs w:val="24"/>
              </w:rPr>
              <w:t>Founder, NASIRS®</w:t>
            </w:r>
          </w:p>
          <w:p w:rsidR="00BF4D4A" w:rsidRPr="005C0156" w:rsidRDefault="00BF4D4A" w:rsidP="00502395">
            <w:pPr>
              <w:jc w:val="center"/>
              <w:rPr>
                <w:rFonts w:ascii="Arial" w:hAnsi="Arial" w:cs="Arial"/>
                <w:color w:val="6C6361"/>
                <w:sz w:val="24"/>
                <w:szCs w:val="24"/>
              </w:rPr>
            </w:pPr>
          </w:p>
        </w:tc>
        <w:tc>
          <w:tcPr>
            <w:tcW w:w="5976" w:type="dxa"/>
            <w:shd w:val="clear" w:color="auto" w:fill="FFFFFF"/>
            <w:vAlign w:val="center"/>
          </w:tcPr>
          <w:p w:rsidR="00BF4D4A" w:rsidRPr="00D50772" w:rsidRDefault="00082A3F" w:rsidP="00502395">
            <w:pPr>
              <w:spacing w:line="276" w:lineRule="auto"/>
              <w:jc w:val="center"/>
              <w:rPr>
                <w:rFonts w:ascii="Arial" w:eastAsia="Times New Roman" w:hAnsi="Arial" w:cs="Arial"/>
                <w:noProof/>
                <w:sz w:val="20"/>
                <w:szCs w:val="20"/>
              </w:rPr>
            </w:pPr>
            <w:r w:rsidRPr="008F2B6B">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BF4D4A" w:rsidRPr="000315FB" w:rsidRDefault="00BF4D4A" w:rsidP="00BF4D4A">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BF4D4A" w:rsidRPr="00131279" w:rsidTr="00502395">
        <w:trPr>
          <w:trHeight w:val="7021"/>
          <w:jc w:val="center"/>
        </w:trPr>
        <w:tc>
          <w:tcPr>
            <w:tcW w:w="1985" w:type="dxa"/>
            <w:shd w:val="clear" w:color="auto" w:fill="FFFFFF"/>
            <w:vAlign w:val="center"/>
          </w:tcPr>
          <w:p w:rsidR="00BF4D4A" w:rsidRPr="00131279" w:rsidRDefault="00082A3F" w:rsidP="00502395">
            <w:pPr>
              <w:spacing w:line="276" w:lineRule="auto"/>
              <w:jc w:val="center"/>
              <w:rPr>
                <w:rFonts w:ascii="Arial" w:hAnsi="Arial" w:cs="Arial"/>
                <w:sz w:val="24"/>
                <w:szCs w:val="24"/>
              </w:rPr>
            </w:pPr>
            <w:r w:rsidRPr="008F2B6B">
              <w:rPr>
                <w:rFonts w:ascii="Arial" w:hAnsi="Arial" w:cs="Arial"/>
                <w:noProof/>
                <w:sz w:val="24"/>
                <w:szCs w:val="24"/>
              </w:rPr>
              <w:drawing>
                <wp:inline distT="0" distB="0" distL="0" distR="0">
                  <wp:extent cx="1085850" cy="1438275"/>
                  <wp:effectExtent l="0" t="0" r="0" b="9525"/>
                  <wp:docPr id="48" name="Picture 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BF4D4A" w:rsidRPr="00131279" w:rsidRDefault="00BF4D4A" w:rsidP="00502395">
            <w:pPr>
              <w:pStyle w:val="NormalWeb"/>
              <w:spacing w:line="276" w:lineRule="auto"/>
              <w:rPr>
                <w:rFonts w:ascii="Arial" w:hAnsi="Arial" w:cs="Arial"/>
                <w:color w:val="6C6361"/>
              </w:rPr>
            </w:pPr>
            <w:r w:rsidRPr="00131279">
              <w:rPr>
                <w:rFonts w:ascii="Arial" w:hAnsi="Arial" w:cs="Arial"/>
                <w:b/>
                <w:color w:val="6C6361"/>
              </w:rPr>
              <w:t>Amirali Nasir</w:t>
            </w:r>
            <w:r w:rsidRPr="00131279">
              <w:rPr>
                <w:rFonts w:ascii="Arial" w:hAnsi="Arial" w:cs="Arial"/>
                <w:color w:val="6C6361"/>
              </w:rPr>
              <w:t xml:space="preserve"> solicitor admitted in Hong Kong, England and Wales and Dubai International Financial Centre, founder of </w:t>
            </w:r>
            <w:r w:rsidRPr="00131279">
              <w:rPr>
                <w:rFonts w:ascii="Arial" w:hAnsi="Arial" w:cs="Arial"/>
                <w:b/>
                <w:color w:val="6C6361"/>
              </w:rPr>
              <w:t>NASIRS®</w:t>
            </w:r>
            <w:r w:rsidRPr="00131279">
              <w:rPr>
                <w:rFonts w:ascii="Arial" w:hAnsi="Arial" w:cs="Arial"/>
                <w:color w:val="6C6361"/>
              </w:rPr>
              <w:t xml:space="preserve"> (formerly </w:t>
            </w:r>
            <w:r w:rsidRPr="00131279">
              <w:rPr>
                <w:rFonts w:ascii="Arial" w:hAnsi="Arial" w:cs="Arial"/>
                <w:b/>
                <w:color w:val="6C6361"/>
              </w:rPr>
              <w:t>AB NASIR &amp; CO.®</w:t>
            </w:r>
            <w:r w:rsidRPr="00131279">
              <w:rPr>
                <w:rFonts w:ascii="Arial" w:hAnsi="Arial" w:cs="Arial"/>
                <w:color w:val="6C6361"/>
              </w:rPr>
              <w:t>).  Accredited mediator by CEDR, HKIAC and HKMAAL.  Chairman of Islamic Finance Committee for the Law Society of Hong Kong.  Participant and speaker at local and international conferences on Islamic Finance and Takaful (London, Singapore, Malaysia, Iran, Brunei and Dubai), past lecturer on the Certificate in Islamic Finance and the Advance Certificate in Islamic Finance provided by HKU SPACE.  Participant in conferences on corporate governance in Hong Kong ["Ethics - The Core Value of Leadership" and "Corporate Governance in the Financial Sector" arranged by the ICAC] and international conferences on Corporate Governance.  Speaker at the Global Young Leaders Programme organized by the Global Institute For Tomorrow (GIFT).</w:t>
            </w:r>
          </w:p>
          <w:p w:rsidR="00BF4D4A" w:rsidRPr="00131279" w:rsidRDefault="00BF4D4A" w:rsidP="00502395">
            <w:pPr>
              <w:pStyle w:val="NormalWeb"/>
              <w:spacing w:line="276" w:lineRule="auto"/>
              <w:rPr>
                <w:rFonts w:ascii="Arial" w:hAnsi="Arial" w:cs="Arial"/>
                <w:b/>
                <w:color w:val="6C6361"/>
              </w:rPr>
            </w:pPr>
            <w:r w:rsidRPr="00131279">
              <w:rPr>
                <w:rFonts w:ascii="Arial" w:hAnsi="Arial" w:cs="Arial"/>
                <w:b/>
                <w:color w:val="6C6361"/>
              </w:rPr>
              <w:t xml:space="preserve">Amirali </w:t>
            </w:r>
            <w:r w:rsidRPr="00131279">
              <w:rPr>
                <w:rFonts w:ascii="Arial" w:hAnsi="Arial" w:cs="Arial"/>
                <w:color w:val="6C6361"/>
              </w:rPr>
              <w:t>represented</w:t>
            </w:r>
            <w:r w:rsidRPr="00131279">
              <w:rPr>
                <w:rFonts w:ascii="Arial" w:hAnsi="Arial" w:cs="Arial"/>
                <w:b/>
                <w:color w:val="6C6361"/>
              </w:rPr>
              <w:t xml:space="preserve"> NASIRS®</w:t>
            </w:r>
            <w:r w:rsidRPr="00131279">
              <w:rPr>
                <w:rFonts w:ascii="Arial" w:hAnsi="Arial" w:cs="Arial"/>
                <w:color w:val="6C6361"/>
              </w:rPr>
              <w:t xml:space="preserve"> and The Law Society of Hong Kong on 18 March 2013 at the Bills Committee meeting at the Legislative Council on the proposed amendments to the Inland Revenue and Stamp Duty Legislation (Alternative Bond Schemes) (Amendment) Bill 2012.</w:t>
            </w:r>
          </w:p>
          <w:p w:rsidR="00BF4D4A" w:rsidRPr="00131279" w:rsidRDefault="00BF4D4A" w:rsidP="00502395">
            <w:pPr>
              <w:pStyle w:val="NormalWeb"/>
              <w:spacing w:line="276" w:lineRule="auto"/>
              <w:rPr>
                <w:rFonts w:ascii="Arial" w:hAnsi="Arial" w:cs="Arial"/>
                <w:color w:val="6C6361"/>
              </w:rPr>
            </w:pPr>
            <w:r w:rsidRPr="00131279">
              <w:rPr>
                <w:rFonts w:ascii="Arial" w:hAnsi="Arial" w:cs="Arial"/>
                <w:b/>
                <w:color w:val="6C6361"/>
              </w:rPr>
              <w:t>Amirali</w:t>
            </w:r>
            <w:r w:rsidRPr="00131279">
              <w:rPr>
                <w:rFonts w:ascii="Arial" w:hAnsi="Arial" w:cs="Arial"/>
                <w:color w:val="6C6361"/>
              </w:rPr>
              <w:t xml:space="preserve"> actively promotes continuous education, equal opportunity, racial harmony, corporate governance and ethical values for lawyers, </w:t>
            </w:r>
            <w:r w:rsidRPr="00131279">
              <w:rPr>
                <w:rFonts w:ascii="Arial" w:hAnsi="Arial" w:cs="Arial"/>
                <w:color w:val="6C6361"/>
              </w:rPr>
              <w:lastRenderedPageBreak/>
              <w:t>accountants and corporations, and advocates a green attitude for a clean blue green planet.</w:t>
            </w:r>
          </w:p>
        </w:tc>
      </w:tr>
    </w:tbl>
    <w:p w:rsidR="00BF4D4A" w:rsidRPr="00BF4D4A" w:rsidRDefault="00BF4D4A" w:rsidP="00BF4D4A">
      <w:pPr>
        <w:spacing w:line="276" w:lineRule="auto"/>
        <w:jc w:val="left"/>
        <w:rPr>
          <w:rFonts w:ascii="Arial" w:hAnsi="Arial" w:cs="Arial"/>
          <w:sz w:val="18"/>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BF4D4A" w:rsidRPr="00131279" w:rsidTr="00502395">
        <w:trPr>
          <w:trHeight w:val="3270"/>
          <w:jc w:val="center"/>
        </w:trPr>
        <w:tc>
          <w:tcPr>
            <w:tcW w:w="10773" w:type="dxa"/>
            <w:tcBorders>
              <w:top w:val="nil"/>
              <w:bottom w:val="nil"/>
            </w:tcBorders>
            <w:shd w:val="clear" w:color="auto" w:fill="FFFFFF"/>
            <w:vAlign w:val="center"/>
          </w:tcPr>
          <w:p w:rsidR="00BF4D4A" w:rsidRPr="00131279" w:rsidRDefault="00BF4D4A" w:rsidP="00502395">
            <w:pPr>
              <w:pStyle w:val="ListParagraph"/>
              <w:spacing w:line="276" w:lineRule="auto"/>
              <w:ind w:left="35" w:right="-109"/>
              <w:rPr>
                <w:rFonts w:ascii="Arial" w:hAnsi="Arial" w:cs="Arial"/>
                <w:color w:val="6C6361"/>
                <w:sz w:val="24"/>
                <w:szCs w:val="24"/>
              </w:rPr>
            </w:pPr>
            <w:r w:rsidRPr="00131279">
              <w:rPr>
                <w:rFonts w:ascii="Arial" w:hAnsi="Arial" w:cs="Arial"/>
                <w:color w:val="6C6361"/>
                <w:sz w:val="24"/>
                <w:szCs w:val="24"/>
              </w:rPr>
              <w:t>Islamic Finance (investment) is suitable for Muslims, as well as anyone seeking alternative investments or socially responsible investments.</w:t>
            </w:r>
          </w:p>
          <w:p w:rsidR="00BF4D4A" w:rsidRPr="00131279" w:rsidRDefault="00BF4D4A" w:rsidP="00502395">
            <w:pPr>
              <w:pStyle w:val="ListParagraph"/>
              <w:spacing w:line="276" w:lineRule="auto"/>
              <w:ind w:left="35" w:right="-109"/>
              <w:rPr>
                <w:rFonts w:ascii="Arial" w:hAnsi="Arial" w:cs="Arial"/>
                <w:color w:val="6C6361"/>
                <w:sz w:val="24"/>
                <w:szCs w:val="24"/>
              </w:rPr>
            </w:pPr>
          </w:p>
          <w:p w:rsidR="00BF4D4A" w:rsidRPr="00131279" w:rsidRDefault="00BF4D4A" w:rsidP="00502395">
            <w:pPr>
              <w:pStyle w:val="ListParagraph"/>
              <w:spacing w:line="276" w:lineRule="auto"/>
              <w:ind w:left="35" w:right="-109"/>
              <w:rPr>
                <w:rFonts w:ascii="Arial" w:hAnsi="Arial" w:cs="Arial"/>
                <w:color w:val="6C6361"/>
                <w:sz w:val="24"/>
                <w:szCs w:val="24"/>
              </w:rPr>
            </w:pPr>
            <w:r w:rsidRPr="00131279">
              <w:rPr>
                <w:rFonts w:ascii="Arial" w:hAnsi="Arial" w:cs="Arial"/>
                <w:color w:val="6C6361"/>
                <w:sz w:val="24"/>
                <w:szCs w:val="24"/>
              </w:rPr>
              <w:t>This seminar focus on the basic Islamic Finance principles, Islamic contracts and products in general, and more specifically Islamic contracts specified in the amendments to the Inland Revenue Ordinance (Cap. 112) and the Stamp Duty Ordinance (Cap. 117).</w:t>
            </w:r>
          </w:p>
          <w:p w:rsidR="00BF4D4A" w:rsidRPr="00131279" w:rsidRDefault="00BF4D4A" w:rsidP="00502395">
            <w:pPr>
              <w:pStyle w:val="ListParagraph"/>
              <w:spacing w:line="276" w:lineRule="auto"/>
              <w:ind w:left="35" w:right="-109"/>
              <w:rPr>
                <w:rFonts w:ascii="Arial" w:hAnsi="Arial" w:cs="Arial"/>
                <w:color w:val="6C6361"/>
                <w:sz w:val="24"/>
                <w:szCs w:val="24"/>
              </w:rPr>
            </w:pPr>
          </w:p>
          <w:p w:rsidR="00BF4D4A" w:rsidRPr="00131279" w:rsidRDefault="00BF4D4A" w:rsidP="00502395">
            <w:pPr>
              <w:spacing w:line="276" w:lineRule="auto"/>
              <w:rPr>
                <w:rFonts w:ascii="Arial" w:hAnsi="Arial" w:cs="Arial"/>
                <w:b/>
                <w:color w:val="524B48"/>
                <w:sz w:val="24"/>
                <w:szCs w:val="24"/>
              </w:rPr>
            </w:pPr>
            <w:r w:rsidRPr="00131279">
              <w:rPr>
                <w:rFonts w:ascii="Arial" w:hAnsi="Arial" w:cs="Arial"/>
                <w:color w:val="6C6361"/>
                <w:sz w:val="24"/>
                <w:szCs w:val="24"/>
              </w:rPr>
              <w:t>The amendments to Cap. 112 and Cap. 117 will be looked at in light of these Islamic Contracts and the individual structures.</w:t>
            </w:r>
          </w:p>
        </w:tc>
      </w:tr>
    </w:tbl>
    <w:p w:rsidR="00BF4D4A" w:rsidRPr="00CB64F5" w:rsidRDefault="00BF4D4A" w:rsidP="00BF4D4A">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BF4D4A" w:rsidRPr="00131279" w:rsidTr="00502395">
        <w:trPr>
          <w:trHeight w:val="397"/>
          <w:jc w:val="center"/>
        </w:trPr>
        <w:tc>
          <w:tcPr>
            <w:tcW w:w="10773" w:type="dxa"/>
            <w:gridSpan w:val="2"/>
            <w:tcBorders>
              <w:top w:val="nil"/>
              <w:bottom w:val="nil"/>
            </w:tcBorders>
            <w:shd w:val="clear" w:color="auto" w:fill="F0EBE1"/>
            <w:vAlign w:val="center"/>
          </w:tcPr>
          <w:p w:rsidR="00BF4D4A" w:rsidRPr="00131279" w:rsidRDefault="00BF4D4A" w:rsidP="00502395">
            <w:pPr>
              <w:spacing w:line="276" w:lineRule="auto"/>
              <w:rPr>
                <w:rFonts w:ascii="Arial" w:hAnsi="Arial" w:cs="Arial"/>
                <w:b/>
                <w:color w:val="524B48"/>
                <w:sz w:val="24"/>
                <w:szCs w:val="24"/>
              </w:rPr>
            </w:pPr>
            <w:r>
              <w:rPr>
                <w:rFonts w:ascii="Arial" w:hAnsi="Arial" w:cs="Arial"/>
                <w:b/>
                <w:color w:val="524B48"/>
                <w:sz w:val="24"/>
                <w:szCs w:val="24"/>
              </w:rPr>
              <w:t>Contents</w:t>
            </w:r>
            <w:r w:rsidRPr="00131279">
              <w:rPr>
                <w:rFonts w:ascii="Arial" w:hAnsi="Arial" w:cs="Arial"/>
                <w:b/>
                <w:color w:val="524B48"/>
                <w:sz w:val="24"/>
                <w:szCs w:val="24"/>
              </w:rPr>
              <w:t>:</w:t>
            </w:r>
          </w:p>
        </w:tc>
      </w:tr>
      <w:tr w:rsidR="00BF4D4A" w:rsidRPr="00131279" w:rsidTr="00502395">
        <w:trPr>
          <w:trHeight w:val="6577"/>
          <w:jc w:val="center"/>
        </w:trPr>
        <w:tc>
          <w:tcPr>
            <w:tcW w:w="10773" w:type="dxa"/>
            <w:gridSpan w:val="2"/>
            <w:tcBorders>
              <w:top w:val="nil"/>
              <w:bottom w:val="nil"/>
            </w:tcBorders>
            <w:shd w:val="clear" w:color="auto" w:fill="FFFFFF"/>
            <w:vAlign w:val="bottom"/>
          </w:tcPr>
          <w:p w:rsidR="00BF4D4A"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lastRenderedPageBreak/>
              <w:t>Introduction and background of Islamic finance</w:t>
            </w:r>
          </w:p>
          <w:p w:rsidR="00BF4D4A" w:rsidRPr="00ED2A0C" w:rsidRDefault="00BF4D4A" w:rsidP="00502395">
            <w:pPr>
              <w:pStyle w:val="ListParagraph"/>
              <w:spacing w:line="276" w:lineRule="auto"/>
              <w:ind w:left="360"/>
              <w:rPr>
                <w:rFonts w:ascii="Arial" w:hAnsi="Arial" w:cs="Arial"/>
                <w:color w:val="6C6361"/>
                <w:sz w:val="16"/>
                <w:szCs w:val="16"/>
              </w:rPr>
            </w:pPr>
          </w:p>
          <w:p w:rsidR="00BF4D4A"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t>Basic Islamic etiquette and the origin of Islam</w:t>
            </w:r>
          </w:p>
          <w:p w:rsidR="00BF4D4A" w:rsidRPr="00ED2A0C" w:rsidRDefault="00BF4D4A" w:rsidP="00502395">
            <w:pPr>
              <w:pStyle w:val="ListParagraph"/>
              <w:spacing w:line="276" w:lineRule="auto"/>
              <w:ind w:left="360"/>
              <w:rPr>
                <w:rFonts w:ascii="Arial" w:hAnsi="Arial" w:cs="Arial"/>
                <w:color w:val="6C6361"/>
                <w:sz w:val="16"/>
                <w:szCs w:val="16"/>
              </w:rPr>
            </w:pPr>
          </w:p>
          <w:p w:rsidR="00BF4D4A" w:rsidRPr="005D172C" w:rsidRDefault="00BF4D4A" w:rsidP="00502395">
            <w:pPr>
              <w:pStyle w:val="ListParagraph"/>
              <w:numPr>
                <w:ilvl w:val="0"/>
                <w:numId w:val="2"/>
              </w:numPr>
              <w:spacing w:line="276" w:lineRule="auto"/>
              <w:rPr>
                <w:rFonts w:ascii="Arial" w:hAnsi="Arial" w:cs="Arial"/>
                <w:color w:val="6C6361"/>
                <w:sz w:val="24"/>
                <w:szCs w:val="24"/>
              </w:rPr>
            </w:pPr>
            <w:r>
              <w:rPr>
                <w:rFonts w:ascii="Arial" w:hAnsi="Arial" w:cs="Arial"/>
                <w:color w:val="6C6361"/>
                <w:sz w:val="24"/>
                <w:szCs w:val="24"/>
              </w:rPr>
              <w:t xml:space="preserve">The </w:t>
            </w:r>
            <w:r w:rsidRPr="005D172C">
              <w:rPr>
                <w:rFonts w:ascii="Arial" w:hAnsi="Arial" w:cs="Arial"/>
                <w:b/>
                <w:color w:val="6C6361"/>
                <w:sz w:val="24"/>
                <w:szCs w:val="24"/>
              </w:rPr>
              <w:t>Shari'ah</w:t>
            </w:r>
            <w:r w:rsidRPr="005D172C">
              <w:rPr>
                <w:rFonts w:ascii="Arial" w:hAnsi="Arial" w:cs="Arial"/>
                <w:color w:val="6C6361"/>
                <w:sz w:val="24"/>
                <w:szCs w:val="24"/>
              </w:rPr>
              <w:t xml:space="preserve"> principles (law of Islam) and its regards to business</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Halal</w:t>
            </w:r>
            <w:r w:rsidRPr="005D172C">
              <w:rPr>
                <w:rFonts w:ascii="Arial" w:hAnsi="Arial" w:cs="Arial"/>
                <w:color w:val="6C6361"/>
                <w:sz w:val="24"/>
                <w:szCs w:val="24"/>
              </w:rPr>
              <w:t xml:space="preserve"> (permissible under Islamic law) acts</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Harām</w:t>
            </w:r>
            <w:r w:rsidRPr="005D172C">
              <w:rPr>
                <w:rFonts w:ascii="Arial" w:hAnsi="Arial" w:cs="Arial"/>
                <w:color w:val="6C6361"/>
                <w:sz w:val="24"/>
                <w:szCs w:val="24"/>
              </w:rPr>
              <w:t xml:space="preserve"> (unlawful/forbidden under Islamic law) acts</w:t>
            </w:r>
          </w:p>
          <w:p w:rsidR="00BF4D4A"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Risk management in business/prohibited  transactions</w:t>
            </w:r>
          </w:p>
          <w:p w:rsidR="00BF4D4A" w:rsidRPr="00ED2A0C" w:rsidRDefault="00BF4D4A" w:rsidP="00502395">
            <w:pPr>
              <w:pStyle w:val="ListParagraph"/>
              <w:spacing w:line="276" w:lineRule="auto"/>
              <w:rPr>
                <w:rFonts w:ascii="Arial" w:hAnsi="Arial" w:cs="Arial"/>
                <w:color w:val="6C6361"/>
                <w:sz w:val="16"/>
                <w:szCs w:val="16"/>
              </w:rPr>
            </w:pPr>
          </w:p>
          <w:p w:rsidR="00BF4D4A"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t xml:space="preserve">Concept of </w:t>
            </w:r>
            <w:r w:rsidRPr="005D172C">
              <w:rPr>
                <w:rFonts w:ascii="Arial" w:hAnsi="Arial" w:cs="Arial"/>
                <w:b/>
                <w:color w:val="6C6361"/>
                <w:sz w:val="24"/>
                <w:szCs w:val="24"/>
              </w:rPr>
              <w:t>Fiqh al-Muamalat</w:t>
            </w:r>
            <w:r w:rsidRPr="005D172C">
              <w:rPr>
                <w:rFonts w:ascii="Arial" w:hAnsi="Arial" w:cs="Arial"/>
                <w:color w:val="6C6361"/>
                <w:sz w:val="24"/>
                <w:szCs w:val="24"/>
              </w:rPr>
              <w:t xml:space="preserve"> (Islamic rules on transactions) and its comparison with conventional finance - money, loan, interest etc.</w:t>
            </w:r>
          </w:p>
          <w:p w:rsidR="00BF4D4A" w:rsidRPr="00ED2A0C" w:rsidRDefault="00BF4D4A" w:rsidP="00502395">
            <w:pPr>
              <w:pStyle w:val="ListParagraph"/>
              <w:spacing w:line="276" w:lineRule="auto"/>
              <w:ind w:left="360"/>
              <w:rPr>
                <w:rFonts w:ascii="Arial" w:hAnsi="Arial" w:cs="Arial"/>
                <w:color w:val="6C6361"/>
                <w:sz w:val="16"/>
                <w:szCs w:val="16"/>
              </w:rPr>
            </w:pPr>
          </w:p>
          <w:p w:rsidR="00BF4D4A"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t xml:space="preserve">Features of </w:t>
            </w:r>
            <w:r w:rsidRPr="005D172C">
              <w:rPr>
                <w:rFonts w:ascii="Arial" w:hAnsi="Arial" w:cs="Arial"/>
                <w:b/>
                <w:color w:val="6C6361"/>
                <w:sz w:val="24"/>
                <w:szCs w:val="24"/>
              </w:rPr>
              <w:t>Sukuk</w:t>
            </w:r>
            <w:r w:rsidRPr="005D172C">
              <w:rPr>
                <w:rFonts w:ascii="Arial" w:hAnsi="Arial" w:cs="Arial"/>
                <w:color w:val="6C6361"/>
                <w:sz w:val="24"/>
                <w:szCs w:val="24"/>
              </w:rPr>
              <w:t xml:space="preserve"> (Islamic financial certificate, commonly equivalent to bonds) and its recognition in Hong Kong</w:t>
            </w:r>
          </w:p>
          <w:p w:rsidR="00BF4D4A" w:rsidRPr="00ED2A0C" w:rsidRDefault="00BF4D4A" w:rsidP="00502395">
            <w:pPr>
              <w:pStyle w:val="ListParagraph"/>
              <w:spacing w:line="276" w:lineRule="auto"/>
              <w:ind w:left="360"/>
              <w:rPr>
                <w:rFonts w:ascii="Arial" w:hAnsi="Arial" w:cs="Arial"/>
                <w:color w:val="6C6361"/>
                <w:sz w:val="16"/>
                <w:szCs w:val="16"/>
              </w:rPr>
            </w:pPr>
          </w:p>
          <w:p w:rsidR="00BF4D4A" w:rsidRPr="005D172C"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t>Recent amendments to the laws of Hong Kong in regards to Islamic finance</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Inland Revenue Ordinance (Cap.112)</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Stamp Duty Ordinance (Cap.117)</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Alternative bond scheme (bond arrangement and investment arrangement)</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Specified alternative bond scheme (debt arrangement)</w:t>
            </w:r>
          </w:p>
          <w:p w:rsidR="00BF4D4A"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color w:val="6C6361"/>
                <w:sz w:val="24"/>
                <w:szCs w:val="24"/>
              </w:rPr>
              <w:t>Special tax treatment on stamp duty and income/profit</w:t>
            </w:r>
          </w:p>
          <w:p w:rsidR="00BF4D4A" w:rsidRPr="00ED2A0C" w:rsidRDefault="00BF4D4A" w:rsidP="00502395">
            <w:pPr>
              <w:pStyle w:val="ListParagraph"/>
              <w:spacing w:line="276" w:lineRule="auto"/>
              <w:rPr>
                <w:rFonts w:ascii="Arial" w:hAnsi="Arial" w:cs="Arial"/>
                <w:color w:val="6C6361"/>
                <w:sz w:val="16"/>
                <w:szCs w:val="16"/>
              </w:rPr>
            </w:pPr>
          </w:p>
        </w:tc>
      </w:tr>
      <w:tr w:rsidR="00BF4D4A" w:rsidRPr="00131279" w:rsidTr="00502395">
        <w:trPr>
          <w:trHeight w:val="1758"/>
          <w:jc w:val="center"/>
        </w:trPr>
        <w:tc>
          <w:tcPr>
            <w:tcW w:w="9072" w:type="dxa"/>
            <w:tcBorders>
              <w:top w:val="nil"/>
              <w:bottom w:val="nil"/>
              <w:right w:val="nil"/>
            </w:tcBorders>
            <w:shd w:val="clear" w:color="auto" w:fill="FFFFFF"/>
          </w:tcPr>
          <w:p w:rsidR="00BF4D4A" w:rsidRPr="005D172C" w:rsidRDefault="00BF4D4A" w:rsidP="00502395">
            <w:pPr>
              <w:pStyle w:val="ListParagraph"/>
              <w:numPr>
                <w:ilvl w:val="0"/>
                <w:numId w:val="2"/>
              </w:numPr>
              <w:spacing w:line="276" w:lineRule="auto"/>
              <w:rPr>
                <w:rFonts w:ascii="Arial" w:hAnsi="Arial" w:cs="Arial"/>
                <w:color w:val="6C6361"/>
                <w:sz w:val="24"/>
                <w:szCs w:val="24"/>
              </w:rPr>
            </w:pPr>
            <w:r w:rsidRPr="005D172C">
              <w:rPr>
                <w:rFonts w:ascii="Arial" w:hAnsi="Arial" w:cs="Arial"/>
                <w:color w:val="6C6361"/>
                <w:sz w:val="24"/>
                <w:szCs w:val="24"/>
              </w:rPr>
              <w:t>Comparison and documentation on Islamic financial contracts</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Musharakah</w:t>
            </w:r>
            <w:r w:rsidRPr="005D172C">
              <w:rPr>
                <w:rFonts w:ascii="Arial" w:hAnsi="Arial" w:cs="Arial"/>
                <w:color w:val="6C6361"/>
                <w:sz w:val="24"/>
                <w:szCs w:val="24"/>
              </w:rPr>
              <w:t xml:space="preserve"> &amp; </w:t>
            </w:r>
            <w:r w:rsidRPr="005D172C">
              <w:rPr>
                <w:rFonts w:ascii="Arial" w:hAnsi="Arial" w:cs="Arial"/>
                <w:b/>
                <w:color w:val="6C6361"/>
                <w:sz w:val="24"/>
                <w:szCs w:val="24"/>
              </w:rPr>
              <w:t>Mudarabah</w:t>
            </w:r>
            <w:r w:rsidRPr="005D172C">
              <w:rPr>
                <w:rFonts w:ascii="Arial" w:hAnsi="Arial" w:cs="Arial"/>
                <w:color w:val="6C6361"/>
                <w:sz w:val="24"/>
                <w:szCs w:val="24"/>
              </w:rPr>
              <w:t xml:space="preserve"> (profit sharing arrangements)</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Ijarah</w:t>
            </w:r>
            <w:r w:rsidRPr="005D172C">
              <w:rPr>
                <w:rFonts w:ascii="Arial" w:hAnsi="Arial" w:cs="Arial"/>
                <w:color w:val="6C6361"/>
                <w:sz w:val="24"/>
                <w:szCs w:val="24"/>
              </w:rPr>
              <w:t xml:space="preserve"> (lease)</w:t>
            </w:r>
          </w:p>
          <w:p w:rsidR="00BF4D4A" w:rsidRPr="005D172C"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Murabahah</w:t>
            </w:r>
            <w:r w:rsidRPr="005D172C">
              <w:rPr>
                <w:rFonts w:ascii="Arial" w:hAnsi="Arial" w:cs="Arial"/>
                <w:color w:val="6C6361"/>
                <w:sz w:val="24"/>
                <w:szCs w:val="24"/>
              </w:rPr>
              <w:t xml:space="preserve"> (purchase and sale)</w:t>
            </w:r>
          </w:p>
          <w:p w:rsidR="00BF4D4A" w:rsidRPr="00270509" w:rsidRDefault="00BF4D4A" w:rsidP="00502395">
            <w:pPr>
              <w:pStyle w:val="ListParagraph"/>
              <w:numPr>
                <w:ilvl w:val="1"/>
                <w:numId w:val="2"/>
              </w:numPr>
              <w:spacing w:line="276" w:lineRule="auto"/>
              <w:rPr>
                <w:rFonts w:ascii="Arial" w:hAnsi="Arial" w:cs="Arial"/>
                <w:color w:val="6C6361"/>
                <w:sz w:val="24"/>
                <w:szCs w:val="24"/>
              </w:rPr>
            </w:pPr>
            <w:r w:rsidRPr="005D172C">
              <w:rPr>
                <w:rFonts w:ascii="Arial" w:hAnsi="Arial" w:cs="Arial"/>
                <w:b/>
                <w:color w:val="6C6361"/>
                <w:sz w:val="24"/>
                <w:szCs w:val="24"/>
              </w:rPr>
              <w:t>Wakalah</w:t>
            </w:r>
            <w:r w:rsidRPr="005D172C">
              <w:rPr>
                <w:rFonts w:ascii="Arial" w:hAnsi="Arial" w:cs="Arial"/>
                <w:color w:val="6C6361"/>
                <w:sz w:val="24"/>
                <w:szCs w:val="24"/>
              </w:rPr>
              <w:t xml:space="preserve"> (agency)</w:t>
            </w:r>
          </w:p>
        </w:tc>
        <w:tc>
          <w:tcPr>
            <w:tcW w:w="1701" w:type="dxa"/>
            <w:tcBorders>
              <w:top w:val="nil"/>
              <w:left w:val="nil"/>
              <w:bottom w:val="nil"/>
            </w:tcBorders>
            <w:shd w:val="clear" w:color="auto" w:fill="FFFFFF"/>
          </w:tcPr>
          <w:p w:rsidR="00BF4D4A" w:rsidRPr="00131279" w:rsidRDefault="00082A3F" w:rsidP="00502395">
            <w:pPr>
              <w:spacing w:line="276" w:lineRule="auto"/>
              <w:jc w:val="center"/>
              <w:rPr>
                <w:rFonts w:ascii="Arial" w:hAnsi="Arial" w:cs="Arial"/>
                <w:color w:val="6C6361"/>
                <w:sz w:val="24"/>
                <w:szCs w:val="24"/>
              </w:rPr>
            </w:pPr>
            <w:r w:rsidRPr="008F2B6B">
              <w:rPr>
                <w:rFonts w:ascii="Arial" w:hAnsi="Arial" w:cs="Arial"/>
                <w:noProof/>
                <w:color w:val="6C6361"/>
                <w:sz w:val="24"/>
                <w:szCs w:val="24"/>
              </w:rPr>
              <w:drawing>
                <wp:inline distT="0" distB="0" distL="0" distR="0">
                  <wp:extent cx="904875" cy="1019175"/>
                  <wp:effectExtent l="0" t="0" r="9525"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tc>
      </w:tr>
    </w:tbl>
    <w:p w:rsidR="00BF4D4A" w:rsidRPr="00CB64F5" w:rsidRDefault="00BF4D4A" w:rsidP="00BF4D4A">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6"/>
        <w:gridCol w:w="3740"/>
        <w:gridCol w:w="1950"/>
        <w:gridCol w:w="2442"/>
        <w:gridCol w:w="1274"/>
      </w:tblGrid>
      <w:tr w:rsidR="00BF4D4A" w:rsidRPr="005D172C" w:rsidTr="00502395">
        <w:trPr>
          <w:trHeight w:val="397"/>
          <w:jc w:val="center"/>
        </w:trPr>
        <w:tc>
          <w:tcPr>
            <w:tcW w:w="1366" w:type="dxa"/>
            <w:tcBorders>
              <w:top w:val="nil"/>
              <w:left w:val="nil"/>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D172C">
              <w:rPr>
                <w:rFonts w:ascii="Arial" w:hAnsi="Arial" w:cs="Arial"/>
                <w:b/>
                <w:bCs/>
                <w:color w:val="6C6361"/>
                <w:sz w:val="24"/>
                <w:szCs w:val="24"/>
              </w:rPr>
              <w:t>EVT000000028</w:t>
            </w:r>
          </w:p>
        </w:tc>
        <w:tc>
          <w:tcPr>
            <w:tcW w:w="1950" w:type="dxa"/>
            <w:tcBorders>
              <w:top w:val="nil"/>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Level:</w:t>
            </w:r>
          </w:p>
        </w:tc>
        <w:tc>
          <w:tcPr>
            <w:tcW w:w="3716" w:type="dxa"/>
            <w:gridSpan w:val="2"/>
            <w:tcBorders>
              <w:top w:val="nil"/>
              <w:bottom w:val="single" w:sz="12" w:space="0" w:color="F0EBE1"/>
              <w:right w:val="nil"/>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D172C">
              <w:rPr>
                <w:rFonts w:ascii="Arial" w:eastAsia="Times New Roman" w:hAnsi="Arial" w:cs="Arial"/>
                <w:b/>
                <w:noProof/>
                <w:color w:val="6C6361"/>
                <w:sz w:val="24"/>
                <w:szCs w:val="24"/>
              </w:rPr>
              <w:t>Intermediate</w:t>
            </w:r>
          </w:p>
        </w:tc>
      </w:tr>
      <w:tr w:rsidR="00BF4D4A" w:rsidRPr="005D172C" w:rsidTr="00502395">
        <w:trPr>
          <w:trHeight w:val="397"/>
          <w:jc w:val="center"/>
        </w:trPr>
        <w:tc>
          <w:tcPr>
            <w:tcW w:w="1366" w:type="dxa"/>
            <w:tcBorders>
              <w:top w:val="single" w:sz="12" w:space="0" w:color="FFFFFF"/>
              <w:left w:val="nil"/>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D172C">
              <w:rPr>
                <w:rFonts w:ascii="Arial" w:hAnsi="Arial" w:cs="Arial"/>
                <w:b/>
                <w:color w:val="6C6361"/>
                <w:sz w:val="24"/>
                <w:szCs w:val="24"/>
              </w:rPr>
              <w:t>20 June 2014 (Friday)</w:t>
            </w:r>
          </w:p>
        </w:tc>
        <w:tc>
          <w:tcPr>
            <w:tcW w:w="1950" w:type="dxa"/>
            <w:tcBorders>
              <w:top w:val="single" w:sz="12" w:space="0" w:color="FFFFFF"/>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Language:</w:t>
            </w:r>
          </w:p>
        </w:tc>
        <w:tc>
          <w:tcPr>
            <w:tcW w:w="3716" w:type="dxa"/>
            <w:gridSpan w:val="2"/>
            <w:tcBorders>
              <w:top w:val="single" w:sz="12" w:space="0" w:color="F0EBE1"/>
              <w:bottom w:val="single" w:sz="12" w:space="0" w:color="F0EBE1"/>
              <w:right w:val="nil"/>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D172C">
              <w:rPr>
                <w:rFonts w:ascii="Arial" w:eastAsia="Times New Roman" w:hAnsi="Arial" w:cs="Arial"/>
                <w:b/>
                <w:noProof/>
                <w:color w:val="6C6361"/>
                <w:sz w:val="24"/>
                <w:szCs w:val="24"/>
              </w:rPr>
              <w:t>English</w:t>
            </w:r>
          </w:p>
        </w:tc>
      </w:tr>
      <w:tr w:rsidR="00BF4D4A" w:rsidRPr="005D172C" w:rsidTr="00502395">
        <w:trPr>
          <w:trHeight w:val="397"/>
          <w:jc w:val="center"/>
        </w:trPr>
        <w:tc>
          <w:tcPr>
            <w:tcW w:w="1366" w:type="dxa"/>
            <w:tcBorders>
              <w:top w:val="single" w:sz="12" w:space="0" w:color="FFFFFF"/>
              <w:left w:val="nil"/>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D172C">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t>Accreditation(s):</w:t>
            </w:r>
          </w:p>
        </w:tc>
        <w:tc>
          <w:tcPr>
            <w:tcW w:w="3716" w:type="dxa"/>
            <w:gridSpan w:val="2"/>
            <w:tcBorders>
              <w:top w:val="single" w:sz="12" w:space="0" w:color="F0EBE1"/>
              <w:bottom w:val="single" w:sz="12" w:space="0" w:color="F0EBE1"/>
              <w:right w:val="nil"/>
            </w:tcBorders>
            <w:shd w:val="clear" w:color="auto" w:fill="FFFFFF"/>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D172C">
              <w:rPr>
                <w:rFonts w:ascii="Arial" w:hAnsi="Arial" w:cs="Arial"/>
                <w:b/>
                <w:color w:val="6C6361"/>
                <w:sz w:val="24"/>
                <w:szCs w:val="24"/>
              </w:rPr>
              <w:t xml:space="preserve">LSHK </w:t>
            </w:r>
            <w:r>
              <w:rPr>
                <w:rFonts w:ascii="Arial" w:hAnsi="Arial" w:cs="Arial"/>
                <w:b/>
                <w:color w:val="6C6361"/>
                <w:sz w:val="24"/>
                <w:szCs w:val="24"/>
              </w:rPr>
              <w:t xml:space="preserve">3.0 </w:t>
            </w:r>
            <w:r w:rsidRPr="005D172C">
              <w:rPr>
                <w:rFonts w:ascii="Arial" w:hAnsi="Arial" w:cs="Arial"/>
                <w:b/>
                <w:color w:val="6C6361"/>
                <w:sz w:val="24"/>
                <w:szCs w:val="24"/>
              </w:rPr>
              <w:t>CPD Points</w:t>
            </w:r>
          </w:p>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D172C">
              <w:rPr>
                <w:rFonts w:ascii="Arial" w:hAnsi="Arial" w:cs="Arial"/>
                <w:b/>
                <w:color w:val="6C6361"/>
                <w:sz w:val="24"/>
                <w:szCs w:val="24"/>
              </w:rPr>
              <w:t xml:space="preserve">SFC </w:t>
            </w:r>
            <w:r>
              <w:rPr>
                <w:rFonts w:ascii="Arial" w:hAnsi="Arial" w:cs="Arial"/>
                <w:b/>
                <w:color w:val="6C6361"/>
                <w:sz w:val="24"/>
                <w:szCs w:val="24"/>
              </w:rPr>
              <w:t xml:space="preserve">3.0 </w:t>
            </w:r>
            <w:r w:rsidRPr="005D172C">
              <w:rPr>
                <w:rFonts w:ascii="Arial" w:hAnsi="Arial" w:cs="Arial"/>
                <w:b/>
                <w:color w:val="6C6361"/>
                <w:sz w:val="24"/>
                <w:szCs w:val="24"/>
              </w:rPr>
              <w:t>CPT Hours</w:t>
            </w:r>
          </w:p>
        </w:tc>
      </w:tr>
      <w:tr w:rsidR="00BF4D4A" w:rsidRPr="005D172C" w:rsidTr="00502395">
        <w:trPr>
          <w:trHeight w:val="1381"/>
          <w:jc w:val="center"/>
        </w:trPr>
        <w:tc>
          <w:tcPr>
            <w:tcW w:w="1366" w:type="dxa"/>
            <w:tcBorders>
              <w:top w:val="single" w:sz="12" w:space="0" w:color="FFFFFF"/>
              <w:left w:val="nil"/>
              <w:bottom w:val="nil"/>
            </w:tcBorders>
            <w:shd w:val="clear" w:color="auto" w:fill="F0EBE1"/>
            <w:vAlign w:val="center"/>
          </w:tcPr>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D172C">
              <w:rPr>
                <w:rFonts w:ascii="Arial" w:eastAsia="Times New Roman" w:hAnsi="Arial" w:cs="Arial"/>
                <w:noProof/>
                <w:color w:val="524B48"/>
                <w:sz w:val="24"/>
                <w:szCs w:val="24"/>
              </w:rPr>
              <w:lastRenderedPageBreak/>
              <w:t>Venue:</w:t>
            </w:r>
          </w:p>
        </w:tc>
        <w:tc>
          <w:tcPr>
            <w:tcW w:w="3740" w:type="dxa"/>
            <w:tcBorders>
              <w:top w:val="single" w:sz="12" w:space="0" w:color="F0EBE1"/>
              <w:bottom w:val="nil"/>
            </w:tcBorders>
            <w:shd w:val="clear" w:color="auto" w:fill="FFFFFF"/>
            <w:vAlign w:val="center"/>
          </w:tcPr>
          <w:p w:rsidR="00BF4D4A" w:rsidRPr="005D172C" w:rsidRDefault="00BF4D4A" w:rsidP="00502395">
            <w:pPr>
              <w:spacing w:line="276" w:lineRule="auto"/>
              <w:jc w:val="left"/>
              <w:rPr>
                <w:rFonts w:ascii="Arial" w:hAnsi="Arial" w:cs="Arial"/>
                <w:b/>
                <w:color w:val="6C6361"/>
                <w:sz w:val="24"/>
                <w:szCs w:val="24"/>
              </w:rPr>
            </w:pPr>
            <w:r w:rsidRPr="005D172C">
              <w:rPr>
                <w:rFonts w:ascii="Arial" w:hAnsi="Arial" w:cs="Arial"/>
                <w:b/>
                <w:color w:val="6C6361"/>
                <w:sz w:val="24"/>
                <w:szCs w:val="24"/>
              </w:rPr>
              <w:t>9th Floor,</w:t>
            </w:r>
          </w:p>
          <w:p w:rsidR="00BF4D4A" w:rsidRPr="005D172C" w:rsidRDefault="00BF4D4A" w:rsidP="00502395">
            <w:pPr>
              <w:spacing w:line="276" w:lineRule="auto"/>
              <w:jc w:val="left"/>
              <w:rPr>
                <w:rFonts w:ascii="Arial" w:hAnsi="Arial" w:cs="Arial"/>
                <w:b/>
                <w:color w:val="6C6361"/>
                <w:sz w:val="24"/>
                <w:szCs w:val="24"/>
              </w:rPr>
            </w:pPr>
            <w:r w:rsidRPr="005D172C">
              <w:rPr>
                <w:rFonts w:ascii="Arial" w:hAnsi="Arial" w:cs="Arial"/>
                <w:b/>
                <w:color w:val="6C6361"/>
                <w:sz w:val="24"/>
                <w:szCs w:val="24"/>
              </w:rPr>
              <w:t>The Chinese Club Building</w:t>
            </w:r>
          </w:p>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D172C">
              <w:rPr>
                <w:rFonts w:ascii="Arial" w:hAnsi="Arial" w:cs="Arial"/>
                <w:b/>
                <w:color w:val="6C6361"/>
                <w:sz w:val="24"/>
                <w:szCs w:val="24"/>
              </w:rPr>
              <w:t xml:space="preserve">21-22 Connaught Road Central </w:t>
            </w:r>
          </w:p>
          <w:p w:rsidR="00BF4D4A" w:rsidRPr="005D172C"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D172C">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BF4D4A" w:rsidRPr="00DB7397"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DB7397">
              <w:rPr>
                <w:rFonts w:ascii="Arial" w:eastAsia="Times New Roman" w:hAnsi="Arial" w:cs="Arial"/>
                <w:noProof/>
                <w:color w:val="524B48"/>
                <w:sz w:val="24"/>
                <w:szCs w:val="24"/>
              </w:rPr>
              <w:t>Request for</w:t>
            </w:r>
          </w:p>
          <w:p w:rsidR="00BF4D4A" w:rsidRPr="00DB7397"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DB7397">
              <w:rPr>
                <w:rFonts w:ascii="Arial" w:eastAsia="Times New Roman" w:hAnsi="Arial" w:cs="Arial"/>
                <w:noProof/>
                <w:color w:val="524B48"/>
                <w:sz w:val="24"/>
                <w:szCs w:val="24"/>
              </w:rPr>
              <w:t>Rerun:</w:t>
            </w:r>
          </w:p>
        </w:tc>
        <w:tc>
          <w:tcPr>
            <w:tcW w:w="2442" w:type="dxa"/>
            <w:tcBorders>
              <w:top w:val="single" w:sz="12" w:space="0" w:color="F0EBE1"/>
              <w:bottom w:val="nil"/>
              <w:right w:val="nil"/>
            </w:tcBorders>
            <w:shd w:val="clear" w:color="auto" w:fill="FFFFFF"/>
            <w:vAlign w:val="center"/>
          </w:tcPr>
          <w:p w:rsidR="00BF4D4A" w:rsidRPr="00DB7397"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DB7397">
              <w:rPr>
                <w:rFonts w:ascii="Arial" w:eastAsia="Times New Roman" w:hAnsi="Arial" w:cs="Arial"/>
                <w:b/>
                <w:noProof/>
                <w:color w:val="6C6361"/>
                <w:sz w:val="24"/>
                <w:szCs w:val="24"/>
              </w:rPr>
              <w:t xml:space="preserve">Please </w:t>
            </w:r>
            <w:hyperlink r:id="rId11" w:history="1">
              <w:r w:rsidRPr="00DB7397">
                <w:rPr>
                  <w:rStyle w:val="Hyperlink"/>
                  <w:rFonts w:ascii="Arial" w:eastAsia="Times New Roman" w:hAnsi="Arial" w:cs="Arial"/>
                  <w:b/>
                  <w:noProof/>
                  <w:color w:val="6C6361"/>
                  <w:sz w:val="24"/>
                  <w:szCs w:val="24"/>
                  <w:u w:val="none"/>
                </w:rPr>
                <w:t>Contact Us</w:t>
              </w:r>
            </w:hyperlink>
          </w:p>
          <w:p w:rsidR="00BF4D4A" w:rsidRPr="00DB7397" w:rsidRDefault="00BF4D4A"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DB7397">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BF4D4A" w:rsidRPr="005B0274" w:rsidRDefault="00082A3F" w:rsidP="0050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8F2B6B">
              <w:rPr>
                <w:rFonts w:ascii="Arial" w:eastAsia="Times New Roman" w:hAnsi="Arial" w:cs="Arial"/>
                <w:b/>
                <w:noProof/>
                <w:color w:val="6C6361"/>
                <w:sz w:val="20"/>
                <w:szCs w:val="20"/>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EA1D2C" w:rsidRPr="00BF4D4A" w:rsidRDefault="00EA1D2C" w:rsidP="00BF4D4A">
      <w:pPr>
        <w:rPr>
          <w:szCs w:val="2"/>
        </w:rPr>
      </w:pPr>
    </w:p>
    <w:sectPr w:rsidR="00EA1D2C" w:rsidRPr="00BF4D4A"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0A4" w:rsidRDefault="00D530A4" w:rsidP="00546556">
      <w:r>
        <w:separator/>
      </w:r>
    </w:p>
  </w:endnote>
  <w:endnote w:type="continuationSeparator" w:id="0">
    <w:p w:rsidR="00D530A4" w:rsidRDefault="00D530A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Pr="00A61495" w:rsidRDefault="00082A3F" w:rsidP="000F34E0">
    <w:pPr>
      <w:jc w:val="center"/>
      <w:rPr>
        <w:sz w:val="19"/>
        <w:szCs w:val="19"/>
      </w:rPr>
    </w:pPr>
    <w:r w:rsidRPr="00C8627B">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0013279"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765EBD" w:rsidRPr="00A61495" w:rsidRDefault="00765EBD" w:rsidP="000F34E0">
    <w:pPr>
      <w:jc w:val="center"/>
      <w:rPr>
        <w:rFonts w:ascii="Arial" w:hAnsi="Arial" w:cs="Arial"/>
        <w:sz w:val="19"/>
        <w:szCs w:val="19"/>
      </w:rPr>
    </w:pPr>
  </w:p>
  <w:p w:rsidR="00765EBD" w:rsidRPr="004D435E"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765EBD" w:rsidRDefault="00765EBD"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765EBD" w:rsidRPr="000F34E0" w:rsidRDefault="00765EBD"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0A4" w:rsidRDefault="00D530A4" w:rsidP="00546556">
      <w:r>
        <w:separator/>
      </w:r>
    </w:p>
  </w:footnote>
  <w:footnote w:type="continuationSeparator" w:id="0">
    <w:p w:rsidR="00D530A4" w:rsidRDefault="00D530A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EBD" w:rsidRDefault="00082A3F">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ED77D"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8EAC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EF49C5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0F676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558666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E7181D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7AD0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9A0C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2C80FF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F621B78"/>
    <w:lvl w:ilvl="0">
      <w:start w:val="1"/>
      <w:numFmt w:val="decimal"/>
      <w:pStyle w:val="ListNumber"/>
      <w:lvlText w:val="%1."/>
      <w:lvlJc w:val="left"/>
      <w:pPr>
        <w:tabs>
          <w:tab w:val="num" w:pos="360"/>
        </w:tabs>
        <w:ind w:left="360" w:hanging="360"/>
      </w:pPr>
    </w:lvl>
  </w:abstractNum>
  <w:abstractNum w:abstractNumId="9">
    <w:nsid w:val="FFFFFF89"/>
    <w:multiLevelType w:val="singleLevel"/>
    <w:tmpl w:val="4CA85B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055A7D67"/>
    <w:multiLevelType w:val="hybridMultilevel"/>
    <w:tmpl w:val="4610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D421416"/>
    <w:multiLevelType w:val="hybridMultilevel"/>
    <w:tmpl w:val="A282D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AC7451"/>
    <w:multiLevelType w:val="hybridMultilevel"/>
    <w:tmpl w:val="1B866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4221A65"/>
    <w:multiLevelType w:val="hybridMultilevel"/>
    <w:tmpl w:val="9EBCFB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70E063E"/>
    <w:multiLevelType w:val="hybridMultilevel"/>
    <w:tmpl w:val="52B20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B31152A"/>
    <w:multiLevelType w:val="hybridMultilevel"/>
    <w:tmpl w:val="667E8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F3A51A5"/>
    <w:multiLevelType w:val="hybridMultilevel"/>
    <w:tmpl w:val="DF64A1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5"/>
  </w:num>
  <w:num w:numId="4">
    <w:abstractNumId w:val="12"/>
  </w:num>
  <w:num w:numId="5">
    <w:abstractNumId w:val="14"/>
  </w:num>
  <w:num w:numId="6">
    <w:abstractNumId w:val="26"/>
  </w:num>
  <w:num w:numId="7">
    <w:abstractNumId w:val="13"/>
  </w:num>
  <w:num w:numId="8">
    <w:abstractNumId w:val="27"/>
  </w:num>
  <w:num w:numId="9">
    <w:abstractNumId w:val="29"/>
  </w:num>
  <w:num w:numId="10">
    <w:abstractNumId w:val="23"/>
  </w:num>
  <w:num w:numId="11">
    <w:abstractNumId w:val="10"/>
  </w:num>
  <w:num w:numId="12">
    <w:abstractNumId w:val="20"/>
  </w:num>
  <w:num w:numId="13">
    <w:abstractNumId w:val="24"/>
  </w:num>
  <w:num w:numId="14">
    <w:abstractNumId w:val="16"/>
  </w:num>
  <w:num w:numId="15">
    <w:abstractNumId w:val="28"/>
  </w:num>
  <w:num w:numId="16">
    <w:abstractNumId w:val="17"/>
  </w:num>
  <w:num w:numId="17">
    <w:abstractNumId w:val="19"/>
  </w:num>
  <w:num w:numId="18">
    <w:abstractNumId w:val="11"/>
  </w:num>
  <w:num w:numId="19">
    <w:abstractNumId w:val="30"/>
  </w:num>
  <w:num w:numId="20">
    <w:abstractNumId w:val="22"/>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kthwtEY4xx3XFFqYahrIDxInFoqRIYUfdntPoeXIi07g//OG54P1joWq2TM/RdbQnqdLizI+2T7KtcVglMHJ8g==" w:salt="U5GNeN4oI+9O72lTGuRFZ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6AA"/>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2A3F"/>
    <w:rsid w:val="00083298"/>
    <w:rsid w:val="00084060"/>
    <w:rsid w:val="00085C10"/>
    <w:rsid w:val="00085D49"/>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11"/>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55D1"/>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2CAC"/>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3343"/>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19B"/>
    <w:rsid w:val="002D2517"/>
    <w:rsid w:val="002D26BE"/>
    <w:rsid w:val="002D2B52"/>
    <w:rsid w:val="002D3437"/>
    <w:rsid w:val="002D3A2D"/>
    <w:rsid w:val="002D3F09"/>
    <w:rsid w:val="002D4CFE"/>
    <w:rsid w:val="002D4DEB"/>
    <w:rsid w:val="002D4DEE"/>
    <w:rsid w:val="002D51CC"/>
    <w:rsid w:val="002D631C"/>
    <w:rsid w:val="002D670F"/>
    <w:rsid w:val="002D674D"/>
    <w:rsid w:val="002D7C7A"/>
    <w:rsid w:val="002D7CBD"/>
    <w:rsid w:val="002E0B98"/>
    <w:rsid w:val="002E191B"/>
    <w:rsid w:val="002E1AB4"/>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67A79"/>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EA4"/>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10A3"/>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C7E"/>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395"/>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4757E"/>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0AF"/>
    <w:rsid w:val="006E11B6"/>
    <w:rsid w:val="006E2AD3"/>
    <w:rsid w:val="006E3013"/>
    <w:rsid w:val="006E3863"/>
    <w:rsid w:val="006E3B9A"/>
    <w:rsid w:val="006E44F5"/>
    <w:rsid w:val="006E44F9"/>
    <w:rsid w:val="006E47DF"/>
    <w:rsid w:val="006E51CA"/>
    <w:rsid w:val="006E57D2"/>
    <w:rsid w:val="006E59C4"/>
    <w:rsid w:val="006E5A67"/>
    <w:rsid w:val="006E7E28"/>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5EBD"/>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18F5"/>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04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5C1"/>
    <w:rsid w:val="008C1879"/>
    <w:rsid w:val="008C1CC5"/>
    <w:rsid w:val="008C3B29"/>
    <w:rsid w:val="008C551F"/>
    <w:rsid w:val="008C7012"/>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B6B"/>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52C9"/>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93E"/>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938"/>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FFC"/>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567"/>
    <w:rsid w:val="00A25C8F"/>
    <w:rsid w:val="00A30B06"/>
    <w:rsid w:val="00A33EAF"/>
    <w:rsid w:val="00A345FB"/>
    <w:rsid w:val="00A351AA"/>
    <w:rsid w:val="00A35A29"/>
    <w:rsid w:val="00A36159"/>
    <w:rsid w:val="00A37C68"/>
    <w:rsid w:val="00A37DD1"/>
    <w:rsid w:val="00A37F2F"/>
    <w:rsid w:val="00A40006"/>
    <w:rsid w:val="00A401B4"/>
    <w:rsid w:val="00A40F20"/>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2881"/>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6F57"/>
    <w:rsid w:val="00B27364"/>
    <w:rsid w:val="00B27C7E"/>
    <w:rsid w:val="00B300C6"/>
    <w:rsid w:val="00B30963"/>
    <w:rsid w:val="00B3161F"/>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68D2"/>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08AA"/>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4D4A"/>
    <w:rsid w:val="00BF58C7"/>
    <w:rsid w:val="00BF6E97"/>
    <w:rsid w:val="00C00D6A"/>
    <w:rsid w:val="00C031A1"/>
    <w:rsid w:val="00C10584"/>
    <w:rsid w:val="00C1114E"/>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27B"/>
    <w:rsid w:val="00C86E4E"/>
    <w:rsid w:val="00C873A0"/>
    <w:rsid w:val="00C905A3"/>
    <w:rsid w:val="00C9061A"/>
    <w:rsid w:val="00C90CB0"/>
    <w:rsid w:val="00C91120"/>
    <w:rsid w:val="00C913A8"/>
    <w:rsid w:val="00C91903"/>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CCE"/>
    <w:rsid w:val="00CD5F0E"/>
    <w:rsid w:val="00CD653A"/>
    <w:rsid w:val="00CD6CC6"/>
    <w:rsid w:val="00CD6DD3"/>
    <w:rsid w:val="00CD71C9"/>
    <w:rsid w:val="00CD79D3"/>
    <w:rsid w:val="00CE015E"/>
    <w:rsid w:val="00CE10D9"/>
    <w:rsid w:val="00CE3231"/>
    <w:rsid w:val="00CE34E3"/>
    <w:rsid w:val="00CE40CE"/>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3BDA"/>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0A4"/>
    <w:rsid w:val="00D53186"/>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075"/>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6B64"/>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D714A"/>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A72"/>
    <w:rsid w:val="00F40B43"/>
    <w:rsid w:val="00F41331"/>
    <w:rsid w:val="00F41817"/>
    <w:rsid w:val="00F4210B"/>
    <w:rsid w:val="00F4254B"/>
    <w:rsid w:val="00F46169"/>
    <w:rsid w:val="00F46CDF"/>
    <w:rsid w:val="00F46EF7"/>
    <w:rsid w:val="00F476F3"/>
    <w:rsid w:val="00F50A38"/>
    <w:rsid w:val="00F521FA"/>
    <w:rsid w:val="00F52429"/>
    <w:rsid w:val="00F54CC1"/>
    <w:rsid w:val="00F568F4"/>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AC6C8CA5-45BD-41C5-84DF-D3C80CD7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2D51C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D51C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2D51CC"/>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2D51CC"/>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2D51CC"/>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2D51CC"/>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2D51CC"/>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2D51CC"/>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2D51CC"/>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2D51CC"/>
  </w:style>
  <w:style w:type="paragraph" w:styleId="BlockText">
    <w:name w:val="Block Text"/>
    <w:basedOn w:val="Normal"/>
    <w:uiPriority w:val="99"/>
    <w:semiHidden/>
    <w:unhideWhenUsed/>
    <w:rsid w:val="002D51C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2D51CC"/>
    <w:pPr>
      <w:spacing w:after="120"/>
    </w:pPr>
  </w:style>
  <w:style w:type="character" w:customStyle="1" w:styleId="BodyTextChar">
    <w:name w:val="Body Text Char"/>
    <w:basedOn w:val="DefaultParagraphFont"/>
    <w:link w:val="BodyText"/>
    <w:uiPriority w:val="99"/>
    <w:semiHidden/>
    <w:rsid w:val="002D51CC"/>
    <w:rPr>
      <w:sz w:val="22"/>
      <w:szCs w:val="22"/>
    </w:rPr>
  </w:style>
  <w:style w:type="paragraph" w:styleId="BodyText2">
    <w:name w:val="Body Text 2"/>
    <w:basedOn w:val="Normal"/>
    <w:link w:val="BodyText2Char"/>
    <w:uiPriority w:val="99"/>
    <w:semiHidden/>
    <w:unhideWhenUsed/>
    <w:rsid w:val="002D51CC"/>
    <w:pPr>
      <w:spacing w:after="120" w:line="480" w:lineRule="auto"/>
    </w:pPr>
  </w:style>
  <w:style w:type="character" w:customStyle="1" w:styleId="BodyText2Char">
    <w:name w:val="Body Text 2 Char"/>
    <w:basedOn w:val="DefaultParagraphFont"/>
    <w:link w:val="BodyText2"/>
    <w:uiPriority w:val="99"/>
    <w:semiHidden/>
    <w:rsid w:val="002D51CC"/>
    <w:rPr>
      <w:sz w:val="22"/>
      <w:szCs w:val="22"/>
    </w:rPr>
  </w:style>
  <w:style w:type="paragraph" w:styleId="BodyText3">
    <w:name w:val="Body Text 3"/>
    <w:basedOn w:val="Normal"/>
    <w:link w:val="BodyText3Char"/>
    <w:uiPriority w:val="99"/>
    <w:semiHidden/>
    <w:unhideWhenUsed/>
    <w:rsid w:val="002D51CC"/>
    <w:pPr>
      <w:spacing w:after="120"/>
    </w:pPr>
    <w:rPr>
      <w:sz w:val="16"/>
      <w:szCs w:val="16"/>
    </w:rPr>
  </w:style>
  <w:style w:type="character" w:customStyle="1" w:styleId="BodyText3Char">
    <w:name w:val="Body Text 3 Char"/>
    <w:basedOn w:val="DefaultParagraphFont"/>
    <w:link w:val="BodyText3"/>
    <w:uiPriority w:val="99"/>
    <w:semiHidden/>
    <w:rsid w:val="002D51CC"/>
    <w:rPr>
      <w:sz w:val="16"/>
      <w:szCs w:val="16"/>
    </w:rPr>
  </w:style>
  <w:style w:type="paragraph" w:styleId="BodyTextFirstIndent">
    <w:name w:val="Body Text First Indent"/>
    <w:basedOn w:val="BodyText"/>
    <w:link w:val="BodyTextFirstIndentChar"/>
    <w:uiPriority w:val="99"/>
    <w:semiHidden/>
    <w:unhideWhenUsed/>
    <w:rsid w:val="002D51CC"/>
    <w:pPr>
      <w:spacing w:after="0"/>
      <w:ind w:firstLine="360"/>
    </w:pPr>
  </w:style>
  <w:style w:type="character" w:customStyle="1" w:styleId="BodyTextFirstIndentChar">
    <w:name w:val="Body Text First Indent Char"/>
    <w:basedOn w:val="BodyTextChar"/>
    <w:link w:val="BodyTextFirstIndent"/>
    <w:uiPriority w:val="99"/>
    <w:semiHidden/>
    <w:rsid w:val="002D51CC"/>
    <w:rPr>
      <w:sz w:val="22"/>
      <w:szCs w:val="22"/>
    </w:rPr>
  </w:style>
  <w:style w:type="paragraph" w:styleId="BodyTextIndent">
    <w:name w:val="Body Text Indent"/>
    <w:basedOn w:val="Normal"/>
    <w:link w:val="BodyTextIndentChar"/>
    <w:uiPriority w:val="99"/>
    <w:semiHidden/>
    <w:unhideWhenUsed/>
    <w:rsid w:val="002D51CC"/>
    <w:pPr>
      <w:spacing w:after="120"/>
      <w:ind w:left="283"/>
    </w:pPr>
  </w:style>
  <w:style w:type="character" w:customStyle="1" w:styleId="BodyTextIndentChar">
    <w:name w:val="Body Text Indent Char"/>
    <w:basedOn w:val="DefaultParagraphFont"/>
    <w:link w:val="BodyTextIndent"/>
    <w:uiPriority w:val="99"/>
    <w:semiHidden/>
    <w:rsid w:val="002D51CC"/>
    <w:rPr>
      <w:sz w:val="22"/>
      <w:szCs w:val="22"/>
    </w:rPr>
  </w:style>
  <w:style w:type="paragraph" w:styleId="BodyTextFirstIndent2">
    <w:name w:val="Body Text First Indent 2"/>
    <w:basedOn w:val="BodyTextIndent"/>
    <w:link w:val="BodyTextFirstIndent2Char"/>
    <w:uiPriority w:val="99"/>
    <w:semiHidden/>
    <w:unhideWhenUsed/>
    <w:rsid w:val="002D51C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D51CC"/>
    <w:rPr>
      <w:sz w:val="22"/>
      <w:szCs w:val="22"/>
    </w:rPr>
  </w:style>
  <w:style w:type="paragraph" w:styleId="BodyTextIndent2">
    <w:name w:val="Body Text Indent 2"/>
    <w:basedOn w:val="Normal"/>
    <w:link w:val="BodyTextIndent2Char"/>
    <w:uiPriority w:val="99"/>
    <w:semiHidden/>
    <w:unhideWhenUsed/>
    <w:rsid w:val="002D51CC"/>
    <w:pPr>
      <w:spacing w:after="120" w:line="480" w:lineRule="auto"/>
      <w:ind w:left="283"/>
    </w:pPr>
  </w:style>
  <w:style w:type="character" w:customStyle="1" w:styleId="BodyTextIndent2Char">
    <w:name w:val="Body Text Indent 2 Char"/>
    <w:basedOn w:val="DefaultParagraphFont"/>
    <w:link w:val="BodyTextIndent2"/>
    <w:uiPriority w:val="99"/>
    <w:semiHidden/>
    <w:rsid w:val="002D51CC"/>
    <w:rPr>
      <w:sz w:val="22"/>
      <w:szCs w:val="22"/>
    </w:rPr>
  </w:style>
  <w:style w:type="paragraph" w:styleId="BodyTextIndent3">
    <w:name w:val="Body Text Indent 3"/>
    <w:basedOn w:val="Normal"/>
    <w:link w:val="BodyTextIndent3Char"/>
    <w:uiPriority w:val="99"/>
    <w:semiHidden/>
    <w:unhideWhenUsed/>
    <w:rsid w:val="002D51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51CC"/>
    <w:rPr>
      <w:sz w:val="16"/>
      <w:szCs w:val="16"/>
    </w:rPr>
  </w:style>
  <w:style w:type="paragraph" w:styleId="Caption">
    <w:name w:val="caption"/>
    <w:basedOn w:val="Normal"/>
    <w:next w:val="Normal"/>
    <w:uiPriority w:val="35"/>
    <w:semiHidden/>
    <w:unhideWhenUsed/>
    <w:qFormat/>
    <w:rsid w:val="002D51CC"/>
    <w:pPr>
      <w:spacing w:after="200"/>
    </w:pPr>
    <w:rPr>
      <w:b/>
      <w:bCs/>
      <w:color w:val="4F81BD"/>
      <w:sz w:val="18"/>
      <w:szCs w:val="18"/>
    </w:rPr>
  </w:style>
  <w:style w:type="paragraph" w:styleId="Closing">
    <w:name w:val="Closing"/>
    <w:basedOn w:val="Normal"/>
    <w:link w:val="ClosingChar"/>
    <w:uiPriority w:val="99"/>
    <w:semiHidden/>
    <w:unhideWhenUsed/>
    <w:rsid w:val="002D51CC"/>
    <w:pPr>
      <w:ind w:left="4252"/>
    </w:pPr>
  </w:style>
  <w:style w:type="character" w:customStyle="1" w:styleId="ClosingChar">
    <w:name w:val="Closing Char"/>
    <w:basedOn w:val="DefaultParagraphFont"/>
    <w:link w:val="Closing"/>
    <w:uiPriority w:val="99"/>
    <w:semiHidden/>
    <w:rsid w:val="002D51CC"/>
    <w:rPr>
      <w:sz w:val="22"/>
      <w:szCs w:val="22"/>
    </w:rPr>
  </w:style>
  <w:style w:type="paragraph" w:styleId="CommentText">
    <w:name w:val="annotation text"/>
    <w:basedOn w:val="Normal"/>
    <w:link w:val="CommentTextChar"/>
    <w:uiPriority w:val="99"/>
    <w:semiHidden/>
    <w:unhideWhenUsed/>
    <w:rsid w:val="002D51CC"/>
    <w:rPr>
      <w:sz w:val="20"/>
      <w:szCs w:val="20"/>
    </w:rPr>
  </w:style>
  <w:style w:type="character" w:customStyle="1" w:styleId="CommentTextChar">
    <w:name w:val="Comment Text Char"/>
    <w:basedOn w:val="DefaultParagraphFont"/>
    <w:link w:val="CommentText"/>
    <w:uiPriority w:val="99"/>
    <w:semiHidden/>
    <w:rsid w:val="002D51CC"/>
  </w:style>
  <w:style w:type="paragraph" w:styleId="CommentSubject">
    <w:name w:val="annotation subject"/>
    <w:basedOn w:val="CommentText"/>
    <w:next w:val="CommentText"/>
    <w:link w:val="CommentSubjectChar"/>
    <w:uiPriority w:val="99"/>
    <w:semiHidden/>
    <w:unhideWhenUsed/>
    <w:rsid w:val="002D51CC"/>
    <w:rPr>
      <w:b/>
      <w:bCs/>
    </w:rPr>
  </w:style>
  <w:style w:type="character" w:customStyle="1" w:styleId="CommentSubjectChar">
    <w:name w:val="Comment Subject Char"/>
    <w:basedOn w:val="CommentTextChar"/>
    <w:link w:val="CommentSubject"/>
    <w:uiPriority w:val="99"/>
    <w:semiHidden/>
    <w:rsid w:val="002D51CC"/>
    <w:rPr>
      <w:b/>
      <w:bCs/>
    </w:rPr>
  </w:style>
  <w:style w:type="paragraph" w:styleId="Date">
    <w:name w:val="Date"/>
    <w:basedOn w:val="Normal"/>
    <w:next w:val="Normal"/>
    <w:link w:val="DateChar"/>
    <w:uiPriority w:val="99"/>
    <w:semiHidden/>
    <w:unhideWhenUsed/>
    <w:rsid w:val="002D51CC"/>
  </w:style>
  <w:style w:type="character" w:customStyle="1" w:styleId="DateChar">
    <w:name w:val="Date Char"/>
    <w:basedOn w:val="DefaultParagraphFont"/>
    <w:link w:val="Date"/>
    <w:uiPriority w:val="99"/>
    <w:semiHidden/>
    <w:rsid w:val="002D51CC"/>
    <w:rPr>
      <w:sz w:val="22"/>
      <w:szCs w:val="22"/>
    </w:rPr>
  </w:style>
  <w:style w:type="paragraph" w:styleId="DocumentMap">
    <w:name w:val="Document Map"/>
    <w:basedOn w:val="Normal"/>
    <w:link w:val="DocumentMapChar"/>
    <w:uiPriority w:val="99"/>
    <w:semiHidden/>
    <w:unhideWhenUsed/>
    <w:rsid w:val="002D51CC"/>
    <w:rPr>
      <w:rFonts w:ascii="Tahoma" w:hAnsi="Tahoma" w:cs="Tahoma"/>
      <w:sz w:val="16"/>
      <w:szCs w:val="16"/>
    </w:rPr>
  </w:style>
  <w:style w:type="character" w:customStyle="1" w:styleId="DocumentMapChar">
    <w:name w:val="Document Map Char"/>
    <w:basedOn w:val="DefaultParagraphFont"/>
    <w:link w:val="DocumentMap"/>
    <w:uiPriority w:val="99"/>
    <w:semiHidden/>
    <w:rsid w:val="002D51CC"/>
    <w:rPr>
      <w:rFonts w:ascii="Tahoma" w:hAnsi="Tahoma" w:cs="Tahoma"/>
      <w:sz w:val="16"/>
      <w:szCs w:val="16"/>
    </w:rPr>
  </w:style>
  <w:style w:type="paragraph" w:styleId="E-mailSignature">
    <w:name w:val="E-mail Signature"/>
    <w:basedOn w:val="Normal"/>
    <w:link w:val="E-mailSignatureChar"/>
    <w:uiPriority w:val="99"/>
    <w:semiHidden/>
    <w:unhideWhenUsed/>
    <w:rsid w:val="002D51CC"/>
  </w:style>
  <w:style w:type="character" w:customStyle="1" w:styleId="E-mailSignatureChar">
    <w:name w:val="E-mail Signature Char"/>
    <w:basedOn w:val="DefaultParagraphFont"/>
    <w:link w:val="E-mailSignature"/>
    <w:uiPriority w:val="99"/>
    <w:semiHidden/>
    <w:rsid w:val="002D51CC"/>
    <w:rPr>
      <w:sz w:val="22"/>
      <w:szCs w:val="22"/>
    </w:rPr>
  </w:style>
  <w:style w:type="paragraph" w:styleId="EndnoteText">
    <w:name w:val="endnote text"/>
    <w:basedOn w:val="Normal"/>
    <w:link w:val="EndnoteTextChar"/>
    <w:uiPriority w:val="99"/>
    <w:semiHidden/>
    <w:unhideWhenUsed/>
    <w:rsid w:val="002D51CC"/>
    <w:rPr>
      <w:sz w:val="20"/>
      <w:szCs w:val="20"/>
    </w:rPr>
  </w:style>
  <w:style w:type="character" w:customStyle="1" w:styleId="EndnoteTextChar">
    <w:name w:val="Endnote Text Char"/>
    <w:basedOn w:val="DefaultParagraphFont"/>
    <w:link w:val="EndnoteText"/>
    <w:uiPriority w:val="99"/>
    <w:semiHidden/>
    <w:rsid w:val="002D51CC"/>
  </w:style>
  <w:style w:type="paragraph" w:styleId="EnvelopeAddress">
    <w:name w:val="envelope address"/>
    <w:basedOn w:val="Normal"/>
    <w:uiPriority w:val="99"/>
    <w:semiHidden/>
    <w:unhideWhenUsed/>
    <w:rsid w:val="002D51C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2D51CC"/>
    <w:rPr>
      <w:rFonts w:ascii="Cambria" w:hAnsi="Cambria"/>
      <w:sz w:val="20"/>
      <w:szCs w:val="20"/>
    </w:rPr>
  </w:style>
  <w:style w:type="paragraph" w:styleId="FootnoteText">
    <w:name w:val="footnote text"/>
    <w:basedOn w:val="Normal"/>
    <w:link w:val="FootnoteTextChar"/>
    <w:uiPriority w:val="99"/>
    <w:semiHidden/>
    <w:unhideWhenUsed/>
    <w:rsid w:val="002D51CC"/>
    <w:rPr>
      <w:sz w:val="20"/>
      <w:szCs w:val="20"/>
    </w:rPr>
  </w:style>
  <w:style w:type="character" w:customStyle="1" w:styleId="FootnoteTextChar">
    <w:name w:val="Footnote Text Char"/>
    <w:basedOn w:val="DefaultParagraphFont"/>
    <w:link w:val="FootnoteText"/>
    <w:uiPriority w:val="99"/>
    <w:semiHidden/>
    <w:rsid w:val="002D51CC"/>
  </w:style>
  <w:style w:type="character" w:customStyle="1" w:styleId="Heading1Char">
    <w:name w:val="Heading 1 Char"/>
    <w:basedOn w:val="DefaultParagraphFont"/>
    <w:link w:val="Heading1"/>
    <w:uiPriority w:val="9"/>
    <w:rsid w:val="002D51CC"/>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rsid w:val="002D51CC"/>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semiHidden/>
    <w:rsid w:val="002D51CC"/>
    <w:rPr>
      <w:rFonts w:ascii="Cambria" w:eastAsia="PMingLiU" w:hAnsi="Cambria" w:cs="Times New Roman"/>
      <w:b/>
      <w:bCs/>
      <w:color w:val="4F81BD"/>
      <w:sz w:val="22"/>
      <w:szCs w:val="22"/>
    </w:rPr>
  </w:style>
  <w:style w:type="character" w:customStyle="1" w:styleId="Heading4Char">
    <w:name w:val="Heading 4 Char"/>
    <w:basedOn w:val="DefaultParagraphFont"/>
    <w:link w:val="Heading4"/>
    <w:uiPriority w:val="9"/>
    <w:semiHidden/>
    <w:rsid w:val="002D51CC"/>
    <w:rPr>
      <w:rFonts w:ascii="Cambria" w:eastAsia="PMingLiU"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2D51CC"/>
    <w:rPr>
      <w:rFonts w:ascii="Cambria" w:eastAsia="PMingLiU" w:hAnsi="Cambria" w:cs="Times New Roman"/>
      <w:color w:val="243F60"/>
      <w:sz w:val="22"/>
      <w:szCs w:val="22"/>
    </w:rPr>
  </w:style>
  <w:style w:type="character" w:customStyle="1" w:styleId="Heading6Char">
    <w:name w:val="Heading 6 Char"/>
    <w:basedOn w:val="DefaultParagraphFont"/>
    <w:link w:val="Heading6"/>
    <w:uiPriority w:val="9"/>
    <w:semiHidden/>
    <w:rsid w:val="002D51CC"/>
    <w:rPr>
      <w:rFonts w:ascii="Cambria" w:eastAsia="PMingLiU" w:hAnsi="Cambria" w:cs="Times New Roman"/>
      <w:i/>
      <w:iCs/>
      <w:color w:val="243F60"/>
      <w:sz w:val="22"/>
      <w:szCs w:val="22"/>
    </w:rPr>
  </w:style>
  <w:style w:type="character" w:customStyle="1" w:styleId="Heading7Char">
    <w:name w:val="Heading 7 Char"/>
    <w:basedOn w:val="DefaultParagraphFont"/>
    <w:link w:val="Heading7"/>
    <w:uiPriority w:val="9"/>
    <w:semiHidden/>
    <w:rsid w:val="002D51CC"/>
    <w:rPr>
      <w:rFonts w:ascii="Cambria" w:eastAsia="PMingLiU" w:hAnsi="Cambria" w:cs="Times New Roman"/>
      <w:i/>
      <w:iCs/>
      <w:color w:val="404040"/>
      <w:sz w:val="22"/>
      <w:szCs w:val="22"/>
    </w:rPr>
  </w:style>
  <w:style w:type="character" w:customStyle="1" w:styleId="Heading8Char">
    <w:name w:val="Heading 8 Char"/>
    <w:basedOn w:val="DefaultParagraphFont"/>
    <w:link w:val="Heading8"/>
    <w:uiPriority w:val="9"/>
    <w:semiHidden/>
    <w:rsid w:val="002D51CC"/>
    <w:rPr>
      <w:rFonts w:ascii="Cambria" w:eastAsia="PMingLiU" w:hAnsi="Cambria" w:cs="Times New Roman"/>
      <w:color w:val="404040"/>
    </w:rPr>
  </w:style>
  <w:style w:type="character" w:customStyle="1" w:styleId="Heading9Char">
    <w:name w:val="Heading 9 Char"/>
    <w:basedOn w:val="DefaultParagraphFont"/>
    <w:link w:val="Heading9"/>
    <w:uiPriority w:val="9"/>
    <w:semiHidden/>
    <w:rsid w:val="002D51CC"/>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2D51CC"/>
    <w:rPr>
      <w:i/>
      <w:iCs/>
    </w:rPr>
  </w:style>
  <w:style w:type="character" w:customStyle="1" w:styleId="HTMLAddressChar">
    <w:name w:val="HTML Address Char"/>
    <w:basedOn w:val="DefaultParagraphFont"/>
    <w:link w:val="HTMLAddress"/>
    <w:uiPriority w:val="99"/>
    <w:semiHidden/>
    <w:rsid w:val="002D51CC"/>
    <w:rPr>
      <w:i/>
      <w:iCs/>
      <w:sz w:val="22"/>
      <w:szCs w:val="22"/>
    </w:rPr>
  </w:style>
  <w:style w:type="paragraph" w:styleId="HTMLPreformatted">
    <w:name w:val="HTML Preformatted"/>
    <w:basedOn w:val="Normal"/>
    <w:link w:val="HTMLPreformattedChar"/>
    <w:uiPriority w:val="99"/>
    <w:semiHidden/>
    <w:unhideWhenUsed/>
    <w:rsid w:val="002D51C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D51CC"/>
    <w:rPr>
      <w:rFonts w:ascii="Consolas" w:hAnsi="Consolas" w:cs="Consolas"/>
    </w:rPr>
  </w:style>
  <w:style w:type="paragraph" w:styleId="Index1">
    <w:name w:val="index 1"/>
    <w:basedOn w:val="Normal"/>
    <w:next w:val="Normal"/>
    <w:autoRedefine/>
    <w:uiPriority w:val="99"/>
    <w:semiHidden/>
    <w:unhideWhenUsed/>
    <w:rsid w:val="002D51CC"/>
    <w:pPr>
      <w:ind w:left="220" w:hanging="220"/>
    </w:pPr>
  </w:style>
  <w:style w:type="paragraph" w:styleId="Index2">
    <w:name w:val="index 2"/>
    <w:basedOn w:val="Normal"/>
    <w:next w:val="Normal"/>
    <w:autoRedefine/>
    <w:uiPriority w:val="99"/>
    <w:semiHidden/>
    <w:unhideWhenUsed/>
    <w:rsid w:val="002D51CC"/>
    <w:pPr>
      <w:ind w:left="440" w:hanging="220"/>
    </w:pPr>
  </w:style>
  <w:style w:type="paragraph" w:styleId="Index3">
    <w:name w:val="index 3"/>
    <w:basedOn w:val="Normal"/>
    <w:next w:val="Normal"/>
    <w:autoRedefine/>
    <w:uiPriority w:val="99"/>
    <w:semiHidden/>
    <w:unhideWhenUsed/>
    <w:rsid w:val="002D51CC"/>
    <w:pPr>
      <w:ind w:left="660" w:hanging="220"/>
    </w:pPr>
  </w:style>
  <w:style w:type="paragraph" w:styleId="Index4">
    <w:name w:val="index 4"/>
    <w:basedOn w:val="Normal"/>
    <w:next w:val="Normal"/>
    <w:autoRedefine/>
    <w:uiPriority w:val="99"/>
    <w:semiHidden/>
    <w:unhideWhenUsed/>
    <w:rsid w:val="002D51CC"/>
    <w:pPr>
      <w:ind w:left="880" w:hanging="220"/>
    </w:pPr>
  </w:style>
  <w:style w:type="paragraph" w:styleId="Index5">
    <w:name w:val="index 5"/>
    <w:basedOn w:val="Normal"/>
    <w:next w:val="Normal"/>
    <w:autoRedefine/>
    <w:uiPriority w:val="99"/>
    <w:semiHidden/>
    <w:unhideWhenUsed/>
    <w:rsid w:val="002D51CC"/>
    <w:pPr>
      <w:ind w:left="1100" w:hanging="220"/>
    </w:pPr>
  </w:style>
  <w:style w:type="paragraph" w:styleId="Index6">
    <w:name w:val="index 6"/>
    <w:basedOn w:val="Normal"/>
    <w:next w:val="Normal"/>
    <w:autoRedefine/>
    <w:uiPriority w:val="99"/>
    <w:semiHidden/>
    <w:unhideWhenUsed/>
    <w:rsid w:val="002D51CC"/>
    <w:pPr>
      <w:ind w:left="1320" w:hanging="220"/>
    </w:pPr>
  </w:style>
  <w:style w:type="paragraph" w:styleId="Index7">
    <w:name w:val="index 7"/>
    <w:basedOn w:val="Normal"/>
    <w:next w:val="Normal"/>
    <w:autoRedefine/>
    <w:uiPriority w:val="99"/>
    <w:semiHidden/>
    <w:unhideWhenUsed/>
    <w:rsid w:val="002D51CC"/>
    <w:pPr>
      <w:ind w:left="1540" w:hanging="220"/>
    </w:pPr>
  </w:style>
  <w:style w:type="paragraph" w:styleId="Index8">
    <w:name w:val="index 8"/>
    <w:basedOn w:val="Normal"/>
    <w:next w:val="Normal"/>
    <w:autoRedefine/>
    <w:uiPriority w:val="99"/>
    <w:semiHidden/>
    <w:unhideWhenUsed/>
    <w:rsid w:val="002D51CC"/>
    <w:pPr>
      <w:ind w:left="1760" w:hanging="220"/>
    </w:pPr>
  </w:style>
  <w:style w:type="paragraph" w:styleId="Index9">
    <w:name w:val="index 9"/>
    <w:basedOn w:val="Normal"/>
    <w:next w:val="Normal"/>
    <w:autoRedefine/>
    <w:uiPriority w:val="99"/>
    <w:semiHidden/>
    <w:unhideWhenUsed/>
    <w:rsid w:val="002D51CC"/>
    <w:pPr>
      <w:ind w:left="1980" w:hanging="220"/>
    </w:pPr>
  </w:style>
  <w:style w:type="paragraph" w:styleId="IndexHeading">
    <w:name w:val="index heading"/>
    <w:basedOn w:val="Normal"/>
    <w:next w:val="Index1"/>
    <w:uiPriority w:val="99"/>
    <w:semiHidden/>
    <w:unhideWhenUsed/>
    <w:rsid w:val="002D51CC"/>
    <w:rPr>
      <w:rFonts w:ascii="Cambria" w:hAnsi="Cambria"/>
      <w:b/>
      <w:bCs/>
    </w:rPr>
  </w:style>
  <w:style w:type="paragraph" w:styleId="IntenseQuote">
    <w:name w:val="Intense Quote"/>
    <w:basedOn w:val="Normal"/>
    <w:next w:val="Normal"/>
    <w:link w:val="IntenseQuoteChar"/>
    <w:uiPriority w:val="30"/>
    <w:qFormat/>
    <w:rsid w:val="002D51CC"/>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D51CC"/>
    <w:rPr>
      <w:b/>
      <w:bCs/>
      <w:i/>
      <w:iCs/>
      <w:color w:val="4F81BD"/>
      <w:sz w:val="22"/>
      <w:szCs w:val="22"/>
    </w:rPr>
  </w:style>
  <w:style w:type="paragraph" w:styleId="List">
    <w:name w:val="List"/>
    <w:basedOn w:val="Normal"/>
    <w:uiPriority w:val="99"/>
    <w:semiHidden/>
    <w:unhideWhenUsed/>
    <w:rsid w:val="002D51CC"/>
    <w:pPr>
      <w:ind w:left="283" w:hanging="283"/>
      <w:contextualSpacing/>
    </w:pPr>
  </w:style>
  <w:style w:type="paragraph" w:styleId="List2">
    <w:name w:val="List 2"/>
    <w:basedOn w:val="Normal"/>
    <w:uiPriority w:val="99"/>
    <w:semiHidden/>
    <w:unhideWhenUsed/>
    <w:rsid w:val="002D51CC"/>
    <w:pPr>
      <w:ind w:left="566" w:hanging="283"/>
      <w:contextualSpacing/>
    </w:pPr>
  </w:style>
  <w:style w:type="paragraph" w:styleId="List3">
    <w:name w:val="List 3"/>
    <w:basedOn w:val="Normal"/>
    <w:uiPriority w:val="99"/>
    <w:semiHidden/>
    <w:unhideWhenUsed/>
    <w:rsid w:val="002D51CC"/>
    <w:pPr>
      <w:ind w:left="849" w:hanging="283"/>
      <w:contextualSpacing/>
    </w:pPr>
  </w:style>
  <w:style w:type="paragraph" w:styleId="List4">
    <w:name w:val="List 4"/>
    <w:basedOn w:val="Normal"/>
    <w:uiPriority w:val="99"/>
    <w:semiHidden/>
    <w:unhideWhenUsed/>
    <w:rsid w:val="002D51CC"/>
    <w:pPr>
      <w:ind w:left="1132" w:hanging="283"/>
      <w:contextualSpacing/>
    </w:pPr>
  </w:style>
  <w:style w:type="paragraph" w:styleId="List5">
    <w:name w:val="List 5"/>
    <w:basedOn w:val="Normal"/>
    <w:uiPriority w:val="99"/>
    <w:semiHidden/>
    <w:unhideWhenUsed/>
    <w:rsid w:val="002D51CC"/>
    <w:pPr>
      <w:ind w:left="1415" w:hanging="283"/>
      <w:contextualSpacing/>
    </w:pPr>
  </w:style>
  <w:style w:type="paragraph" w:styleId="ListBullet">
    <w:name w:val="List Bullet"/>
    <w:basedOn w:val="Normal"/>
    <w:uiPriority w:val="99"/>
    <w:semiHidden/>
    <w:unhideWhenUsed/>
    <w:rsid w:val="002D51CC"/>
    <w:pPr>
      <w:numPr>
        <w:numId w:val="22"/>
      </w:numPr>
      <w:contextualSpacing/>
    </w:pPr>
  </w:style>
  <w:style w:type="paragraph" w:styleId="ListBullet2">
    <w:name w:val="List Bullet 2"/>
    <w:basedOn w:val="Normal"/>
    <w:uiPriority w:val="99"/>
    <w:semiHidden/>
    <w:unhideWhenUsed/>
    <w:rsid w:val="002D51CC"/>
    <w:pPr>
      <w:numPr>
        <w:numId w:val="23"/>
      </w:numPr>
      <w:contextualSpacing/>
    </w:pPr>
  </w:style>
  <w:style w:type="paragraph" w:styleId="ListBullet3">
    <w:name w:val="List Bullet 3"/>
    <w:basedOn w:val="Normal"/>
    <w:uiPriority w:val="99"/>
    <w:semiHidden/>
    <w:unhideWhenUsed/>
    <w:rsid w:val="002D51CC"/>
    <w:pPr>
      <w:numPr>
        <w:numId w:val="24"/>
      </w:numPr>
      <w:contextualSpacing/>
    </w:pPr>
  </w:style>
  <w:style w:type="paragraph" w:styleId="ListBullet4">
    <w:name w:val="List Bullet 4"/>
    <w:basedOn w:val="Normal"/>
    <w:uiPriority w:val="99"/>
    <w:semiHidden/>
    <w:unhideWhenUsed/>
    <w:rsid w:val="002D51CC"/>
    <w:pPr>
      <w:numPr>
        <w:numId w:val="25"/>
      </w:numPr>
      <w:contextualSpacing/>
    </w:pPr>
  </w:style>
  <w:style w:type="paragraph" w:styleId="ListBullet5">
    <w:name w:val="List Bullet 5"/>
    <w:basedOn w:val="Normal"/>
    <w:uiPriority w:val="99"/>
    <w:semiHidden/>
    <w:unhideWhenUsed/>
    <w:rsid w:val="002D51CC"/>
    <w:pPr>
      <w:numPr>
        <w:numId w:val="26"/>
      </w:numPr>
      <w:contextualSpacing/>
    </w:pPr>
  </w:style>
  <w:style w:type="paragraph" w:styleId="ListContinue">
    <w:name w:val="List Continue"/>
    <w:basedOn w:val="Normal"/>
    <w:uiPriority w:val="99"/>
    <w:semiHidden/>
    <w:unhideWhenUsed/>
    <w:rsid w:val="002D51CC"/>
    <w:pPr>
      <w:spacing w:after="120"/>
      <w:ind w:left="283"/>
      <w:contextualSpacing/>
    </w:pPr>
  </w:style>
  <w:style w:type="paragraph" w:styleId="ListContinue2">
    <w:name w:val="List Continue 2"/>
    <w:basedOn w:val="Normal"/>
    <w:uiPriority w:val="99"/>
    <w:semiHidden/>
    <w:unhideWhenUsed/>
    <w:rsid w:val="002D51CC"/>
    <w:pPr>
      <w:spacing w:after="120"/>
      <w:ind w:left="566"/>
      <w:contextualSpacing/>
    </w:pPr>
  </w:style>
  <w:style w:type="paragraph" w:styleId="ListContinue3">
    <w:name w:val="List Continue 3"/>
    <w:basedOn w:val="Normal"/>
    <w:uiPriority w:val="99"/>
    <w:semiHidden/>
    <w:unhideWhenUsed/>
    <w:rsid w:val="002D51CC"/>
    <w:pPr>
      <w:spacing w:after="120"/>
      <w:ind w:left="849"/>
      <w:contextualSpacing/>
    </w:pPr>
  </w:style>
  <w:style w:type="paragraph" w:styleId="ListContinue4">
    <w:name w:val="List Continue 4"/>
    <w:basedOn w:val="Normal"/>
    <w:uiPriority w:val="99"/>
    <w:semiHidden/>
    <w:unhideWhenUsed/>
    <w:rsid w:val="002D51CC"/>
    <w:pPr>
      <w:spacing w:after="120"/>
      <w:ind w:left="1132"/>
      <w:contextualSpacing/>
    </w:pPr>
  </w:style>
  <w:style w:type="paragraph" w:styleId="ListContinue5">
    <w:name w:val="List Continue 5"/>
    <w:basedOn w:val="Normal"/>
    <w:uiPriority w:val="99"/>
    <w:semiHidden/>
    <w:unhideWhenUsed/>
    <w:rsid w:val="002D51CC"/>
    <w:pPr>
      <w:spacing w:after="120"/>
      <w:ind w:left="1415"/>
      <w:contextualSpacing/>
    </w:pPr>
  </w:style>
  <w:style w:type="paragraph" w:styleId="ListNumber">
    <w:name w:val="List Number"/>
    <w:basedOn w:val="Normal"/>
    <w:uiPriority w:val="99"/>
    <w:semiHidden/>
    <w:unhideWhenUsed/>
    <w:rsid w:val="002D51CC"/>
    <w:pPr>
      <w:numPr>
        <w:numId w:val="27"/>
      </w:numPr>
      <w:contextualSpacing/>
    </w:pPr>
  </w:style>
  <w:style w:type="paragraph" w:styleId="ListNumber2">
    <w:name w:val="List Number 2"/>
    <w:basedOn w:val="Normal"/>
    <w:uiPriority w:val="99"/>
    <w:semiHidden/>
    <w:unhideWhenUsed/>
    <w:rsid w:val="002D51CC"/>
    <w:pPr>
      <w:numPr>
        <w:numId w:val="28"/>
      </w:numPr>
      <w:contextualSpacing/>
    </w:pPr>
  </w:style>
  <w:style w:type="paragraph" w:styleId="ListNumber3">
    <w:name w:val="List Number 3"/>
    <w:basedOn w:val="Normal"/>
    <w:uiPriority w:val="99"/>
    <w:semiHidden/>
    <w:unhideWhenUsed/>
    <w:rsid w:val="002D51CC"/>
    <w:pPr>
      <w:numPr>
        <w:numId w:val="29"/>
      </w:numPr>
      <w:contextualSpacing/>
    </w:pPr>
  </w:style>
  <w:style w:type="paragraph" w:styleId="ListNumber4">
    <w:name w:val="List Number 4"/>
    <w:basedOn w:val="Normal"/>
    <w:uiPriority w:val="99"/>
    <w:semiHidden/>
    <w:unhideWhenUsed/>
    <w:rsid w:val="002D51CC"/>
    <w:pPr>
      <w:numPr>
        <w:numId w:val="30"/>
      </w:numPr>
      <w:contextualSpacing/>
    </w:pPr>
  </w:style>
  <w:style w:type="paragraph" w:styleId="ListNumber5">
    <w:name w:val="List Number 5"/>
    <w:basedOn w:val="Normal"/>
    <w:uiPriority w:val="99"/>
    <w:semiHidden/>
    <w:unhideWhenUsed/>
    <w:rsid w:val="002D51CC"/>
    <w:pPr>
      <w:numPr>
        <w:numId w:val="31"/>
      </w:numPr>
      <w:contextualSpacing/>
    </w:pPr>
  </w:style>
  <w:style w:type="paragraph" w:styleId="MacroText">
    <w:name w:val="macro"/>
    <w:link w:val="MacroTextChar"/>
    <w:uiPriority w:val="99"/>
    <w:semiHidden/>
    <w:unhideWhenUsed/>
    <w:rsid w:val="002D51C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uiPriority w:val="99"/>
    <w:semiHidden/>
    <w:rsid w:val="002D51CC"/>
    <w:rPr>
      <w:rFonts w:ascii="Consolas" w:hAnsi="Consolas" w:cs="Consolas"/>
      <w:lang w:val="en-US" w:eastAsia="zh-CN" w:bidi="ar-SA"/>
    </w:rPr>
  </w:style>
  <w:style w:type="paragraph" w:styleId="MessageHeader">
    <w:name w:val="Message Header"/>
    <w:basedOn w:val="Normal"/>
    <w:link w:val="MessageHeaderChar"/>
    <w:uiPriority w:val="99"/>
    <w:semiHidden/>
    <w:unhideWhenUsed/>
    <w:rsid w:val="002D51C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2D51CC"/>
    <w:rPr>
      <w:rFonts w:ascii="Cambria" w:eastAsia="PMingLiU" w:hAnsi="Cambria" w:cs="Times New Roman"/>
      <w:sz w:val="24"/>
      <w:szCs w:val="24"/>
      <w:shd w:val="pct20" w:color="auto" w:fill="auto"/>
    </w:rPr>
  </w:style>
  <w:style w:type="paragraph" w:styleId="NoSpacing">
    <w:name w:val="No Spacing"/>
    <w:uiPriority w:val="1"/>
    <w:qFormat/>
    <w:rsid w:val="002D51CC"/>
    <w:pPr>
      <w:jc w:val="both"/>
    </w:pPr>
    <w:rPr>
      <w:sz w:val="22"/>
      <w:szCs w:val="22"/>
    </w:rPr>
  </w:style>
  <w:style w:type="paragraph" w:styleId="NormalIndent">
    <w:name w:val="Normal Indent"/>
    <w:basedOn w:val="Normal"/>
    <w:uiPriority w:val="99"/>
    <w:semiHidden/>
    <w:unhideWhenUsed/>
    <w:rsid w:val="002D51CC"/>
    <w:pPr>
      <w:ind w:left="720"/>
    </w:pPr>
  </w:style>
  <w:style w:type="paragraph" w:styleId="NoteHeading">
    <w:name w:val="Note Heading"/>
    <w:basedOn w:val="Normal"/>
    <w:next w:val="Normal"/>
    <w:link w:val="NoteHeadingChar"/>
    <w:uiPriority w:val="99"/>
    <w:semiHidden/>
    <w:unhideWhenUsed/>
    <w:rsid w:val="002D51CC"/>
  </w:style>
  <w:style w:type="character" w:customStyle="1" w:styleId="NoteHeadingChar">
    <w:name w:val="Note Heading Char"/>
    <w:basedOn w:val="DefaultParagraphFont"/>
    <w:link w:val="NoteHeading"/>
    <w:uiPriority w:val="99"/>
    <w:semiHidden/>
    <w:rsid w:val="002D51CC"/>
    <w:rPr>
      <w:sz w:val="22"/>
      <w:szCs w:val="22"/>
    </w:rPr>
  </w:style>
  <w:style w:type="paragraph" w:styleId="PlainText">
    <w:name w:val="Plain Text"/>
    <w:basedOn w:val="Normal"/>
    <w:link w:val="PlainTextChar"/>
    <w:uiPriority w:val="99"/>
    <w:semiHidden/>
    <w:unhideWhenUsed/>
    <w:rsid w:val="002D51CC"/>
    <w:rPr>
      <w:rFonts w:ascii="Consolas" w:hAnsi="Consolas" w:cs="Consolas"/>
      <w:sz w:val="21"/>
      <w:szCs w:val="21"/>
    </w:rPr>
  </w:style>
  <w:style w:type="character" w:customStyle="1" w:styleId="PlainTextChar">
    <w:name w:val="Plain Text Char"/>
    <w:basedOn w:val="DefaultParagraphFont"/>
    <w:link w:val="PlainText"/>
    <w:uiPriority w:val="99"/>
    <w:semiHidden/>
    <w:rsid w:val="002D51CC"/>
    <w:rPr>
      <w:rFonts w:ascii="Consolas" w:hAnsi="Consolas" w:cs="Consolas"/>
      <w:sz w:val="21"/>
      <w:szCs w:val="21"/>
    </w:rPr>
  </w:style>
  <w:style w:type="paragraph" w:styleId="Quote">
    <w:name w:val="Quote"/>
    <w:basedOn w:val="Normal"/>
    <w:next w:val="Normal"/>
    <w:link w:val="QuoteChar"/>
    <w:uiPriority w:val="29"/>
    <w:qFormat/>
    <w:rsid w:val="002D51CC"/>
    <w:rPr>
      <w:i/>
      <w:iCs/>
      <w:color w:val="000000"/>
    </w:rPr>
  </w:style>
  <w:style w:type="character" w:customStyle="1" w:styleId="QuoteChar">
    <w:name w:val="Quote Char"/>
    <w:basedOn w:val="DefaultParagraphFont"/>
    <w:link w:val="Quote"/>
    <w:uiPriority w:val="29"/>
    <w:rsid w:val="002D51CC"/>
    <w:rPr>
      <w:i/>
      <w:iCs/>
      <w:color w:val="000000"/>
      <w:sz w:val="22"/>
      <w:szCs w:val="22"/>
    </w:rPr>
  </w:style>
  <w:style w:type="paragraph" w:styleId="Salutation">
    <w:name w:val="Salutation"/>
    <w:basedOn w:val="Normal"/>
    <w:next w:val="Normal"/>
    <w:link w:val="SalutationChar"/>
    <w:uiPriority w:val="99"/>
    <w:semiHidden/>
    <w:unhideWhenUsed/>
    <w:rsid w:val="002D51CC"/>
  </w:style>
  <w:style w:type="character" w:customStyle="1" w:styleId="SalutationChar">
    <w:name w:val="Salutation Char"/>
    <w:basedOn w:val="DefaultParagraphFont"/>
    <w:link w:val="Salutation"/>
    <w:uiPriority w:val="99"/>
    <w:semiHidden/>
    <w:rsid w:val="002D51CC"/>
    <w:rPr>
      <w:sz w:val="22"/>
      <w:szCs w:val="22"/>
    </w:rPr>
  </w:style>
  <w:style w:type="paragraph" w:styleId="Signature">
    <w:name w:val="Signature"/>
    <w:basedOn w:val="Normal"/>
    <w:link w:val="SignatureChar"/>
    <w:uiPriority w:val="99"/>
    <w:semiHidden/>
    <w:unhideWhenUsed/>
    <w:rsid w:val="002D51CC"/>
    <w:pPr>
      <w:ind w:left="4252"/>
    </w:pPr>
  </w:style>
  <w:style w:type="character" w:customStyle="1" w:styleId="SignatureChar">
    <w:name w:val="Signature Char"/>
    <w:basedOn w:val="DefaultParagraphFont"/>
    <w:link w:val="Signature"/>
    <w:uiPriority w:val="99"/>
    <w:semiHidden/>
    <w:rsid w:val="002D51CC"/>
    <w:rPr>
      <w:sz w:val="22"/>
      <w:szCs w:val="22"/>
    </w:rPr>
  </w:style>
  <w:style w:type="paragraph" w:styleId="Subtitle">
    <w:name w:val="Subtitle"/>
    <w:basedOn w:val="Normal"/>
    <w:next w:val="Normal"/>
    <w:link w:val="SubtitleChar"/>
    <w:uiPriority w:val="11"/>
    <w:qFormat/>
    <w:rsid w:val="002D51CC"/>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2D51CC"/>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2D51CC"/>
    <w:pPr>
      <w:ind w:left="220" w:hanging="220"/>
    </w:pPr>
  </w:style>
  <w:style w:type="paragraph" w:styleId="TableofFigures">
    <w:name w:val="table of figures"/>
    <w:basedOn w:val="Normal"/>
    <w:next w:val="Normal"/>
    <w:uiPriority w:val="99"/>
    <w:semiHidden/>
    <w:unhideWhenUsed/>
    <w:rsid w:val="002D51CC"/>
  </w:style>
  <w:style w:type="paragraph" w:styleId="Title">
    <w:name w:val="Title"/>
    <w:basedOn w:val="Normal"/>
    <w:next w:val="Normal"/>
    <w:link w:val="TitleChar"/>
    <w:uiPriority w:val="10"/>
    <w:qFormat/>
    <w:rsid w:val="002D51CC"/>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D51CC"/>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2D51CC"/>
    <w:pPr>
      <w:spacing w:before="120"/>
    </w:pPr>
    <w:rPr>
      <w:rFonts w:ascii="Cambria" w:hAnsi="Cambria"/>
      <w:b/>
      <w:bCs/>
      <w:sz w:val="24"/>
      <w:szCs w:val="24"/>
    </w:rPr>
  </w:style>
  <w:style w:type="paragraph" w:styleId="TOC1">
    <w:name w:val="toc 1"/>
    <w:basedOn w:val="Normal"/>
    <w:next w:val="Normal"/>
    <w:autoRedefine/>
    <w:uiPriority w:val="39"/>
    <w:semiHidden/>
    <w:unhideWhenUsed/>
    <w:rsid w:val="002D51CC"/>
    <w:pPr>
      <w:spacing w:after="100"/>
    </w:pPr>
  </w:style>
  <w:style w:type="paragraph" w:styleId="TOC2">
    <w:name w:val="toc 2"/>
    <w:basedOn w:val="Normal"/>
    <w:next w:val="Normal"/>
    <w:autoRedefine/>
    <w:uiPriority w:val="39"/>
    <w:semiHidden/>
    <w:unhideWhenUsed/>
    <w:rsid w:val="002D51CC"/>
    <w:pPr>
      <w:spacing w:after="100"/>
      <w:ind w:left="220"/>
    </w:pPr>
  </w:style>
  <w:style w:type="paragraph" w:styleId="TOC3">
    <w:name w:val="toc 3"/>
    <w:basedOn w:val="Normal"/>
    <w:next w:val="Normal"/>
    <w:autoRedefine/>
    <w:uiPriority w:val="39"/>
    <w:semiHidden/>
    <w:unhideWhenUsed/>
    <w:rsid w:val="002D51CC"/>
    <w:pPr>
      <w:spacing w:after="100"/>
      <w:ind w:left="440"/>
    </w:pPr>
  </w:style>
  <w:style w:type="paragraph" w:styleId="TOC4">
    <w:name w:val="toc 4"/>
    <w:basedOn w:val="Normal"/>
    <w:next w:val="Normal"/>
    <w:autoRedefine/>
    <w:uiPriority w:val="39"/>
    <w:semiHidden/>
    <w:unhideWhenUsed/>
    <w:rsid w:val="002D51CC"/>
    <w:pPr>
      <w:spacing w:after="100"/>
      <w:ind w:left="660"/>
    </w:pPr>
  </w:style>
  <w:style w:type="paragraph" w:styleId="TOC5">
    <w:name w:val="toc 5"/>
    <w:basedOn w:val="Normal"/>
    <w:next w:val="Normal"/>
    <w:autoRedefine/>
    <w:uiPriority w:val="39"/>
    <w:semiHidden/>
    <w:unhideWhenUsed/>
    <w:rsid w:val="002D51CC"/>
    <w:pPr>
      <w:spacing w:after="100"/>
      <w:ind w:left="880"/>
    </w:pPr>
  </w:style>
  <w:style w:type="paragraph" w:styleId="TOC6">
    <w:name w:val="toc 6"/>
    <w:basedOn w:val="Normal"/>
    <w:next w:val="Normal"/>
    <w:autoRedefine/>
    <w:uiPriority w:val="39"/>
    <w:semiHidden/>
    <w:unhideWhenUsed/>
    <w:rsid w:val="002D51CC"/>
    <w:pPr>
      <w:spacing w:after="100"/>
      <w:ind w:left="1100"/>
    </w:pPr>
  </w:style>
  <w:style w:type="paragraph" w:styleId="TOC7">
    <w:name w:val="toc 7"/>
    <w:basedOn w:val="Normal"/>
    <w:next w:val="Normal"/>
    <w:autoRedefine/>
    <w:uiPriority w:val="39"/>
    <w:semiHidden/>
    <w:unhideWhenUsed/>
    <w:rsid w:val="002D51CC"/>
    <w:pPr>
      <w:spacing w:after="100"/>
      <w:ind w:left="1320"/>
    </w:pPr>
  </w:style>
  <w:style w:type="paragraph" w:styleId="TOC8">
    <w:name w:val="toc 8"/>
    <w:basedOn w:val="Normal"/>
    <w:next w:val="Normal"/>
    <w:autoRedefine/>
    <w:uiPriority w:val="39"/>
    <w:semiHidden/>
    <w:unhideWhenUsed/>
    <w:rsid w:val="002D51CC"/>
    <w:pPr>
      <w:spacing w:after="100"/>
      <w:ind w:left="1540"/>
    </w:pPr>
  </w:style>
  <w:style w:type="paragraph" w:styleId="TOC9">
    <w:name w:val="toc 9"/>
    <w:basedOn w:val="Normal"/>
    <w:next w:val="Normal"/>
    <w:autoRedefine/>
    <w:uiPriority w:val="39"/>
    <w:semiHidden/>
    <w:unhideWhenUsed/>
    <w:rsid w:val="002D51CC"/>
    <w:pPr>
      <w:spacing w:after="100"/>
      <w:ind w:left="1760"/>
    </w:pPr>
  </w:style>
  <w:style w:type="paragraph" w:styleId="TOCHeading">
    <w:name w:val="TOC Heading"/>
    <w:basedOn w:val="Heading1"/>
    <w:next w:val="Normal"/>
    <w:uiPriority w:val="39"/>
    <w:semiHidden/>
    <w:unhideWhenUsed/>
    <w:qFormat/>
    <w:rsid w:val="002D51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9A0F3-F785-4050-95A0-8A058EE75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CPT Course: Islamic Finance</vt:lpstr>
    </vt:vector>
  </TitlesOfParts>
  <Manager>Tyrone Tsang</Manager>
  <Company>The Profectional Company Limited</Company>
  <LinksUpToDate>false</LinksUpToDate>
  <CharactersWithSpaces>3449</CharactersWithSpaces>
  <SharedDoc>false</SharedDoc>
  <HyperlinkBase>http://download.profectional.com/events/EVT000000028.doc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Islamic Finance</dc:title>
  <dc:subject>CPD Course, CPT Course: Islamic Finance</dc:subject>
  <dc:creator>The Profectional Company Limited</dc:creator>
  <cp:keywords>Profectional; CPD; CPT; CLE; CE; RME; Amirali B. Nasir; J.P.; Solicitor; Notary Public; FHKIoD; Accredited Mediator; Founder; Nasirs; AB Nasir &amp; Co.</cp:keywords>
  <cp:lastModifiedBy>Tyrone Tsang</cp:lastModifiedBy>
  <cp:revision>2</cp:revision>
  <cp:lastPrinted>2014-06-24T15:13:00Z</cp:lastPrinted>
  <dcterms:created xsi:type="dcterms:W3CDTF">2015-03-06T08:42:00Z</dcterms:created>
  <dcterms:modified xsi:type="dcterms:W3CDTF">2015-03-06T08:42:00Z</dcterms:modified>
</cp:coreProperties>
</file>