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F23" w:rsidRPr="00BC4F23" w:rsidRDefault="00BC4F23" w:rsidP="00BC4F2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C4F23" w:rsidRPr="00523A64" w:rsidTr="00630D9F">
        <w:trPr>
          <w:trHeight w:val="3119"/>
          <w:jc w:val="center"/>
        </w:trPr>
        <w:tc>
          <w:tcPr>
            <w:tcW w:w="4820" w:type="dxa"/>
            <w:shd w:val="clear" w:color="auto" w:fill="FFFFFF"/>
            <w:vAlign w:val="center"/>
          </w:tcPr>
          <w:p w:rsidR="00BC4F23" w:rsidRPr="003F6DAE" w:rsidRDefault="00BC4F23" w:rsidP="00630D9F">
            <w:pPr>
              <w:jc w:val="center"/>
              <w:rPr>
                <w:rFonts w:ascii="Arial" w:hAnsi="Arial" w:cs="Arial"/>
                <w:b/>
                <w:bCs/>
                <w:color w:val="524B48"/>
                <w:sz w:val="8"/>
                <w:szCs w:val="8"/>
              </w:rPr>
            </w:pPr>
          </w:p>
          <w:p w:rsidR="00BC4F23" w:rsidRDefault="00BC4F23" w:rsidP="00630D9F">
            <w:pPr>
              <w:jc w:val="center"/>
              <w:rPr>
                <w:rFonts w:ascii="Arial" w:hAnsi="Arial" w:cs="Arial"/>
                <w:b/>
                <w:bCs/>
                <w:color w:val="524B48"/>
                <w:sz w:val="32"/>
                <w:szCs w:val="32"/>
              </w:rPr>
            </w:pPr>
            <w:r>
              <w:rPr>
                <w:rFonts w:ascii="Arial" w:hAnsi="Arial" w:cs="Arial"/>
                <w:b/>
                <w:bCs/>
                <w:color w:val="524B48"/>
                <w:sz w:val="32"/>
                <w:szCs w:val="32"/>
              </w:rPr>
              <w:t>Essentials</w:t>
            </w:r>
          </w:p>
          <w:p w:rsidR="00BC4F23" w:rsidRDefault="00BC4F23" w:rsidP="00630D9F">
            <w:pPr>
              <w:jc w:val="center"/>
              <w:rPr>
                <w:rFonts w:ascii="Arial" w:hAnsi="Arial" w:cs="Arial"/>
                <w:b/>
                <w:bCs/>
                <w:color w:val="524B48"/>
                <w:sz w:val="32"/>
                <w:szCs w:val="32"/>
              </w:rPr>
            </w:pPr>
            <w:r>
              <w:rPr>
                <w:rFonts w:ascii="Arial" w:hAnsi="Arial" w:cs="Arial"/>
                <w:b/>
                <w:bCs/>
                <w:color w:val="524B48"/>
                <w:sz w:val="32"/>
                <w:szCs w:val="32"/>
              </w:rPr>
              <w:t>of the Recent</w:t>
            </w:r>
          </w:p>
          <w:p w:rsidR="00BC4F23" w:rsidRDefault="00BC4F23" w:rsidP="00630D9F">
            <w:pPr>
              <w:jc w:val="center"/>
              <w:rPr>
                <w:rFonts w:ascii="Arial" w:hAnsi="Arial" w:cs="Arial"/>
                <w:b/>
                <w:bCs/>
                <w:color w:val="524B48"/>
                <w:sz w:val="32"/>
                <w:szCs w:val="32"/>
              </w:rPr>
            </w:pPr>
            <w:r>
              <w:rPr>
                <w:rFonts w:ascii="Arial" w:hAnsi="Arial" w:cs="Arial"/>
                <w:b/>
                <w:bCs/>
                <w:color w:val="524B48"/>
                <w:sz w:val="32"/>
                <w:szCs w:val="32"/>
              </w:rPr>
              <w:t>Arbitration Ordinance</w:t>
            </w:r>
          </w:p>
          <w:p w:rsidR="00BC4F23" w:rsidRDefault="00BC4F23" w:rsidP="00630D9F">
            <w:pPr>
              <w:jc w:val="center"/>
              <w:rPr>
                <w:rFonts w:ascii="Arial" w:hAnsi="Arial" w:cs="Arial"/>
                <w:b/>
                <w:bCs/>
                <w:color w:val="524B48"/>
                <w:sz w:val="32"/>
                <w:szCs w:val="32"/>
              </w:rPr>
            </w:pPr>
            <w:r>
              <w:rPr>
                <w:rFonts w:ascii="Arial" w:hAnsi="Arial" w:cs="Arial"/>
                <w:b/>
                <w:bCs/>
                <w:color w:val="524B48"/>
                <w:sz w:val="32"/>
                <w:szCs w:val="32"/>
              </w:rPr>
              <w:t>(Cap. 609)</w:t>
            </w:r>
          </w:p>
          <w:p w:rsidR="00BC4F23" w:rsidRPr="00510FE2" w:rsidRDefault="00BC4F23" w:rsidP="00630D9F">
            <w:pPr>
              <w:jc w:val="center"/>
              <w:rPr>
                <w:rFonts w:ascii="Arial" w:hAnsi="Arial" w:cs="Arial"/>
                <w:b/>
                <w:bCs/>
                <w:color w:val="524B48"/>
                <w:sz w:val="32"/>
                <w:szCs w:val="32"/>
              </w:rPr>
            </w:pPr>
            <w:r>
              <w:rPr>
                <w:rFonts w:ascii="Arial" w:hAnsi="Arial" w:cs="Arial"/>
                <w:b/>
                <w:bCs/>
                <w:color w:val="524B48"/>
                <w:sz w:val="32"/>
                <w:szCs w:val="32"/>
              </w:rPr>
              <w:t>and Case Update</w:t>
            </w:r>
          </w:p>
          <w:p w:rsidR="00BC4F23" w:rsidRPr="00510FE2" w:rsidRDefault="00BC4F23" w:rsidP="00630D9F">
            <w:pPr>
              <w:jc w:val="center"/>
              <w:rPr>
                <w:rFonts w:ascii="Arial" w:hAnsi="Arial" w:cs="Arial"/>
                <w:b/>
                <w:bCs/>
                <w:sz w:val="28"/>
                <w:szCs w:val="28"/>
              </w:rPr>
            </w:pPr>
          </w:p>
          <w:p w:rsidR="00BC4F23" w:rsidRPr="00CE10D9" w:rsidRDefault="00BC4F23" w:rsidP="00630D9F">
            <w:pPr>
              <w:jc w:val="center"/>
              <w:rPr>
                <w:rFonts w:ascii="Arial" w:hAnsi="Arial" w:cs="Arial"/>
                <w:i/>
                <w:color w:val="6C6361"/>
                <w:sz w:val="24"/>
                <w:szCs w:val="24"/>
              </w:rPr>
            </w:pPr>
            <w:r w:rsidRPr="00CE10D9">
              <w:rPr>
                <w:rFonts w:ascii="Arial" w:hAnsi="Arial" w:cs="Arial"/>
                <w:i/>
                <w:color w:val="6C6361"/>
                <w:sz w:val="24"/>
                <w:szCs w:val="24"/>
              </w:rPr>
              <w:t>by</w:t>
            </w:r>
          </w:p>
          <w:p w:rsidR="00BC4F23" w:rsidRDefault="00BC4F23" w:rsidP="00630D9F">
            <w:pPr>
              <w:jc w:val="center"/>
              <w:rPr>
                <w:rFonts w:ascii="Arial" w:hAnsi="Arial" w:cs="Arial"/>
                <w:color w:val="6C6361"/>
                <w:sz w:val="24"/>
                <w:szCs w:val="24"/>
              </w:rPr>
            </w:pPr>
            <w:r w:rsidRPr="00510FE2">
              <w:rPr>
                <w:rFonts w:ascii="Arial" w:hAnsi="Arial" w:cs="Arial"/>
                <w:color w:val="6C6361"/>
                <w:sz w:val="24"/>
                <w:szCs w:val="24"/>
              </w:rPr>
              <w:t xml:space="preserve">Mr. </w:t>
            </w:r>
            <w:r>
              <w:rPr>
                <w:rFonts w:ascii="Arial" w:hAnsi="Arial" w:cs="Arial"/>
                <w:color w:val="6C6361"/>
                <w:sz w:val="24"/>
                <w:szCs w:val="24"/>
              </w:rPr>
              <w:t>Ip Ho Kin, Honic,</w:t>
            </w:r>
          </w:p>
          <w:p w:rsidR="00BC4F23" w:rsidRDefault="00BC4F23" w:rsidP="00630D9F">
            <w:pPr>
              <w:jc w:val="center"/>
              <w:rPr>
                <w:rFonts w:ascii="Arial" w:hAnsi="Arial" w:cs="Arial"/>
                <w:color w:val="6C6361"/>
                <w:sz w:val="24"/>
                <w:szCs w:val="24"/>
              </w:rPr>
            </w:pPr>
            <w:r>
              <w:rPr>
                <w:rFonts w:ascii="Arial" w:hAnsi="Arial" w:cs="Arial"/>
                <w:color w:val="6C6361"/>
                <w:sz w:val="24"/>
                <w:szCs w:val="24"/>
              </w:rPr>
              <w:t>Barrister-at-Law,</w:t>
            </w:r>
          </w:p>
          <w:p w:rsidR="00BC4F23" w:rsidRPr="003F6DAE" w:rsidRDefault="00BC4F23" w:rsidP="00630D9F">
            <w:pPr>
              <w:jc w:val="center"/>
              <w:rPr>
                <w:rFonts w:ascii="Arial" w:hAnsi="Arial" w:cs="Arial"/>
                <w:color w:val="6C6361"/>
                <w:sz w:val="8"/>
                <w:szCs w:val="8"/>
              </w:rPr>
            </w:pPr>
            <w:r>
              <w:rPr>
                <w:rFonts w:ascii="Arial" w:hAnsi="Arial" w:cs="Arial"/>
                <w:color w:val="6C6361"/>
                <w:sz w:val="24"/>
                <w:szCs w:val="24"/>
              </w:rPr>
              <w:t>Gary Soo's Chambers</w:t>
            </w:r>
          </w:p>
        </w:tc>
        <w:tc>
          <w:tcPr>
            <w:tcW w:w="5954" w:type="dxa"/>
            <w:shd w:val="clear" w:color="auto" w:fill="FFFFFF"/>
            <w:vAlign w:val="center"/>
          </w:tcPr>
          <w:p w:rsidR="00BC4F23" w:rsidRPr="00D50772" w:rsidRDefault="000F2BA4" w:rsidP="00630D9F">
            <w:pPr>
              <w:spacing w:line="276" w:lineRule="auto"/>
              <w:jc w:val="center"/>
              <w:rPr>
                <w:rFonts w:ascii="Arial" w:eastAsia="Times New Roman" w:hAnsi="Arial" w:cs="Arial"/>
                <w:noProof/>
                <w:sz w:val="20"/>
                <w:szCs w:val="20"/>
              </w:rPr>
            </w:pPr>
            <w:r w:rsidRPr="0020378F">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BC4F23" w:rsidRDefault="00BC4F23" w:rsidP="00BC4F23">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BC4F23" w:rsidRPr="00C667AC" w:rsidTr="00630D9F">
        <w:trPr>
          <w:trHeight w:val="6997"/>
          <w:jc w:val="center"/>
        </w:trPr>
        <w:tc>
          <w:tcPr>
            <w:tcW w:w="1985" w:type="dxa"/>
            <w:shd w:val="clear" w:color="auto" w:fill="FFFFFF"/>
            <w:vAlign w:val="center"/>
          </w:tcPr>
          <w:p w:rsidR="00BC4F23" w:rsidRPr="00C667AC" w:rsidRDefault="000F2BA4" w:rsidP="00630D9F">
            <w:pPr>
              <w:spacing w:line="276" w:lineRule="auto"/>
              <w:jc w:val="center"/>
              <w:rPr>
                <w:rFonts w:ascii="Arial" w:hAnsi="Arial" w:cs="Arial"/>
                <w:sz w:val="24"/>
                <w:szCs w:val="24"/>
              </w:rPr>
            </w:pPr>
            <w:r w:rsidRPr="0020378F">
              <w:rPr>
                <w:rFonts w:ascii="Arial" w:hAnsi="Arial" w:cs="Arial"/>
                <w:noProof/>
                <w:sz w:val="24"/>
                <w:szCs w:val="24"/>
              </w:rPr>
              <w:drawing>
                <wp:inline distT="0" distB="0" distL="0" distR="0">
                  <wp:extent cx="1085850" cy="1447800"/>
                  <wp:effectExtent l="0" t="0" r="0" b="0"/>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inline>
              </w:drawing>
            </w:r>
          </w:p>
        </w:tc>
        <w:tc>
          <w:tcPr>
            <w:tcW w:w="8788" w:type="dxa"/>
            <w:shd w:val="clear" w:color="auto" w:fill="FFFFFF"/>
            <w:vAlign w:val="center"/>
          </w:tcPr>
          <w:p w:rsidR="00BC4F23" w:rsidRPr="003C10A8" w:rsidRDefault="00BC4F23" w:rsidP="00630D9F">
            <w:pPr>
              <w:pStyle w:val="NormalWeb"/>
              <w:rPr>
                <w:rFonts w:ascii="Arial" w:hAnsi="Arial" w:cs="Arial"/>
                <w:color w:val="6C6361"/>
              </w:rPr>
            </w:pPr>
            <w:r w:rsidRPr="003C10A8">
              <w:rPr>
                <w:rFonts w:ascii="Arial" w:hAnsi="Arial" w:cs="Arial"/>
                <w:color w:val="6C6361"/>
              </w:rPr>
              <w:t xml:space="preserve">Mr. </w:t>
            </w:r>
            <w:r w:rsidRPr="003C10A8">
              <w:rPr>
                <w:rFonts w:ascii="Arial" w:hAnsi="Arial" w:cs="Arial"/>
                <w:b/>
                <w:color w:val="6C6361"/>
              </w:rPr>
              <w:t>IP Ho Kin</w:t>
            </w:r>
            <w:r w:rsidRPr="003C10A8">
              <w:rPr>
                <w:rFonts w:ascii="Arial" w:hAnsi="Arial" w:cs="Arial"/>
                <w:color w:val="6C6361"/>
              </w:rPr>
              <w:t xml:space="preserve"> is a practising barrister, chartered marketer, arbitrator, and accredited mediator.</w:t>
            </w:r>
          </w:p>
          <w:p w:rsidR="00BC4F23" w:rsidRPr="003C10A8" w:rsidRDefault="00BC4F23" w:rsidP="00630D9F">
            <w:pPr>
              <w:pStyle w:val="NormalWeb"/>
              <w:rPr>
                <w:rFonts w:ascii="Arial" w:hAnsi="Arial" w:cs="Arial"/>
                <w:color w:val="6C6361"/>
              </w:rPr>
            </w:pPr>
            <w:r w:rsidRPr="003C10A8">
              <w:rPr>
                <w:rFonts w:ascii="Arial" w:hAnsi="Arial" w:cs="Arial"/>
                <w:color w:val="6C6361"/>
              </w:rPr>
              <w:t>After receiving his 1st degree in marketing, Mr. Ip started his career in international navigation and international commodity trading.  Both industries adopt arbitration as the major means of resolving contractual dispute.  Mr. Ip thus has participated in arbitration proceedings and acquired professional qualification in arbitration since late 1980s.  He has accumulated more than 20 years of arbitration and litigation experiences in relation to commercial disputes even before he starts practising law.</w:t>
            </w:r>
          </w:p>
          <w:p w:rsidR="00BC4F23" w:rsidRPr="003C10A8" w:rsidRDefault="00BC4F23" w:rsidP="00630D9F">
            <w:pPr>
              <w:pStyle w:val="NormalWeb"/>
              <w:rPr>
                <w:rFonts w:ascii="Arial" w:hAnsi="Arial" w:cs="Arial"/>
                <w:color w:val="6C6361"/>
              </w:rPr>
            </w:pPr>
            <w:r w:rsidRPr="003C10A8">
              <w:rPr>
                <w:rFonts w:ascii="Arial" w:hAnsi="Arial" w:cs="Arial"/>
                <w:color w:val="6C6361"/>
              </w:rPr>
              <w:t>In addition to his basic law degree of LLB from the University of London, Mr. Ip has completed three law related master programs all with distinctions: Chinese &amp; Comparative Law, Language &amp; Law, and Construction Law &amp; Dispute Resolution.  Mr. Ip is currently a fellow of three professional bodies in the UK: Chartered Institute of Arbitrators, Chartered Institute of Logistics &amp; Transport, and Chartered Institute of Marketing.</w:t>
            </w:r>
          </w:p>
          <w:p w:rsidR="00BC4F23" w:rsidRPr="00C667AC" w:rsidRDefault="00BC4F23" w:rsidP="00630D9F">
            <w:pPr>
              <w:pStyle w:val="NormalWeb"/>
              <w:rPr>
                <w:rFonts w:ascii="Arial" w:hAnsi="Arial" w:cs="Arial"/>
                <w:color w:val="6C6361"/>
              </w:rPr>
            </w:pPr>
            <w:r w:rsidRPr="003C10A8">
              <w:rPr>
                <w:rFonts w:ascii="Arial" w:hAnsi="Arial" w:cs="Arial"/>
                <w:color w:val="6C6361"/>
              </w:rPr>
              <w:t xml:space="preserve">Mr. IP is also enthusiastic in education and often teaches as a part-time lecturer since 2008 in CUHK, CityU HK, HKPU, and RMIT University in both master and undergraduate programs.  The courses that he has taught include: Company Law, Development Control Law, Construction </w:t>
            </w:r>
            <w:r w:rsidRPr="003C10A8">
              <w:rPr>
                <w:rFonts w:ascii="Arial" w:hAnsi="Arial" w:cs="Arial"/>
                <w:color w:val="6C6361"/>
              </w:rPr>
              <w:lastRenderedPageBreak/>
              <w:t>Law, Construction Contract Law, Special Topics in Language &amp; Law, and Legal &amp; Contentious Issues in Child Rearing.</w:t>
            </w:r>
          </w:p>
        </w:tc>
      </w:tr>
    </w:tbl>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Default="00BC4F23" w:rsidP="00BC4F23">
      <w:pPr>
        <w:spacing w:line="276" w:lineRule="auto"/>
        <w:jc w:val="left"/>
        <w:rPr>
          <w:rFonts w:ascii="Arial" w:hAnsi="Arial" w:cs="Arial"/>
          <w:sz w:val="20"/>
          <w:szCs w:val="20"/>
        </w:rPr>
      </w:pPr>
    </w:p>
    <w:p w:rsidR="00BC4F23" w:rsidRPr="00BC4F23" w:rsidRDefault="00BC4F23" w:rsidP="00BC4F23">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BC4F23" w:rsidRPr="008E72AC" w:rsidTr="00630D9F">
        <w:trPr>
          <w:trHeight w:val="4678"/>
          <w:jc w:val="center"/>
        </w:trPr>
        <w:tc>
          <w:tcPr>
            <w:tcW w:w="10773" w:type="dxa"/>
            <w:gridSpan w:val="2"/>
            <w:tcBorders>
              <w:top w:val="nil"/>
              <w:bottom w:val="nil"/>
            </w:tcBorders>
            <w:shd w:val="clear" w:color="auto" w:fill="FFFFFF"/>
            <w:vAlign w:val="center"/>
          </w:tcPr>
          <w:p w:rsidR="00BC4F23" w:rsidRPr="003C10A8" w:rsidRDefault="00BC4F23" w:rsidP="00630D9F">
            <w:pPr>
              <w:pStyle w:val="ListParagraph"/>
              <w:spacing w:line="276" w:lineRule="auto"/>
              <w:ind w:left="0"/>
              <w:rPr>
                <w:rFonts w:ascii="Arial" w:hAnsi="Arial" w:cs="Arial"/>
                <w:color w:val="6C6361"/>
                <w:sz w:val="24"/>
                <w:szCs w:val="24"/>
              </w:rPr>
            </w:pPr>
            <w:r w:rsidRPr="003C10A8">
              <w:rPr>
                <w:rFonts w:ascii="Arial" w:hAnsi="Arial" w:cs="Arial"/>
                <w:color w:val="6C6361"/>
                <w:sz w:val="24"/>
                <w:szCs w:val="24"/>
              </w:rPr>
              <w:t>The Hong Kong SAR Government has attempted to promote Hong Kong as an international arbitration centre in recently years.  Coupled with such attempt, the law of arbitration in Hong Kong has undergone a major revision through the enactment of a new Arbitration Ordinance (Cap. 609) for replacement of the old Arbitration Ordinance (Cap. 314) which was passed in 1963 by mirroring that of the English Arbitration Act 1950.</w:t>
            </w:r>
          </w:p>
          <w:p w:rsidR="00BC4F23" w:rsidRPr="003C10A8" w:rsidRDefault="00BC4F23" w:rsidP="00630D9F">
            <w:pPr>
              <w:pStyle w:val="ListParagraph"/>
              <w:spacing w:line="276" w:lineRule="auto"/>
              <w:ind w:left="0"/>
              <w:rPr>
                <w:rFonts w:ascii="Arial" w:hAnsi="Arial" w:cs="Arial"/>
                <w:color w:val="6C6361"/>
                <w:sz w:val="24"/>
                <w:szCs w:val="24"/>
              </w:rPr>
            </w:pPr>
          </w:p>
          <w:p w:rsidR="00BC4F23" w:rsidRPr="003C10A8" w:rsidRDefault="00BC4F23" w:rsidP="00630D9F">
            <w:pPr>
              <w:pStyle w:val="ListParagraph"/>
              <w:spacing w:line="276" w:lineRule="auto"/>
              <w:ind w:left="0"/>
              <w:rPr>
                <w:rFonts w:ascii="Arial" w:hAnsi="Arial" w:cs="Arial"/>
                <w:color w:val="6C6361"/>
                <w:sz w:val="24"/>
                <w:szCs w:val="24"/>
              </w:rPr>
            </w:pPr>
            <w:r w:rsidRPr="003C10A8">
              <w:rPr>
                <w:rFonts w:ascii="Arial" w:hAnsi="Arial" w:cs="Arial"/>
                <w:color w:val="6C6361"/>
                <w:sz w:val="24"/>
                <w:szCs w:val="24"/>
              </w:rPr>
              <w:t>The objective of this CPD seminar is twofold.  Firstly, it aims at explaining some of the more important features of this legislation with a focus on those related to arbitral proceedings.  Secondly, it aims at providing a case update through review of the more important judicial cases decided since this legislation becomes effective on 1st June 2011.</w:t>
            </w:r>
          </w:p>
          <w:p w:rsidR="00BC4F23" w:rsidRPr="003C10A8" w:rsidRDefault="00BC4F23" w:rsidP="00630D9F">
            <w:pPr>
              <w:pStyle w:val="ListParagraph"/>
              <w:spacing w:line="276" w:lineRule="auto"/>
              <w:ind w:left="0"/>
              <w:rPr>
                <w:rFonts w:ascii="Arial" w:hAnsi="Arial" w:cs="Arial"/>
                <w:color w:val="6C6361"/>
                <w:sz w:val="24"/>
                <w:szCs w:val="24"/>
              </w:rPr>
            </w:pPr>
          </w:p>
          <w:p w:rsidR="00BC4F23" w:rsidRPr="008E72AC" w:rsidRDefault="00BC4F23" w:rsidP="00630D9F">
            <w:pPr>
              <w:pStyle w:val="ListParagraph"/>
              <w:spacing w:line="276" w:lineRule="auto"/>
              <w:ind w:left="0"/>
              <w:rPr>
                <w:rFonts w:ascii="Arial" w:hAnsi="Arial" w:cs="Arial"/>
                <w:color w:val="6C6361"/>
                <w:sz w:val="24"/>
                <w:szCs w:val="24"/>
              </w:rPr>
            </w:pPr>
            <w:r w:rsidRPr="003C10A8">
              <w:rPr>
                <w:rFonts w:ascii="Arial" w:hAnsi="Arial" w:cs="Arial"/>
                <w:color w:val="6C6361"/>
                <w:sz w:val="24"/>
                <w:szCs w:val="24"/>
              </w:rPr>
              <w:t xml:space="preserve">It will be suitable for those who have a basic understanding of arbitration law and practice but </w:t>
            </w:r>
            <w:r>
              <w:rPr>
                <w:rFonts w:ascii="Arial" w:hAnsi="Arial" w:cs="Arial"/>
                <w:color w:val="6C6361"/>
                <w:sz w:val="24"/>
                <w:szCs w:val="24"/>
              </w:rPr>
              <w:t>who want</w:t>
            </w:r>
            <w:r w:rsidRPr="003C10A8">
              <w:rPr>
                <w:rFonts w:ascii="Arial" w:hAnsi="Arial" w:cs="Arial"/>
                <w:color w:val="6C6361"/>
                <w:sz w:val="24"/>
                <w:szCs w:val="24"/>
              </w:rPr>
              <w:t xml:space="preserve"> to update themselves with the new legislation and the latest judicial decisions.  It will be of interest to anyone who is involved or interested in arbitration.</w:t>
            </w:r>
          </w:p>
        </w:tc>
      </w:tr>
      <w:tr w:rsidR="00BC4F23" w:rsidRPr="008E72AC" w:rsidTr="00630D9F">
        <w:trPr>
          <w:trHeight w:val="454"/>
          <w:jc w:val="center"/>
        </w:trPr>
        <w:tc>
          <w:tcPr>
            <w:tcW w:w="10773" w:type="dxa"/>
            <w:gridSpan w:val="2"/>
            <w:tcBorders>
              <w:top w:val="nil"/>
              <w:bottom w:val="nil"/>
            </w:tcBorders>
            <w:shd w:val="clear" w:color="auto" w:fill="F0EBE1"/>
            <w:vAlign w:val="center"/>
          </w:tcPr>
          <w:p w:rsidR="00BC4F23" w:rsidRPr="008E72AC" w:rsidRDefault="00BC4F23" w:rsidP="00630D9F">
            <w:pPr>
              <w:spacing w:line="276" w:lineRule="auto"/>
              <w:rPr>
                <w:rFonts w:ascii="Arial" w:hAnsi="Arial" w:cs="Arial"/>
                <w:b/>
                <w:color w:val="524B48"/>
                <w:sz w:val="24"/>
                <w:szCs w:val="24"/>
              </w:rPr>
            </w:pPr>
            <w:r>
              <w:rPr>
                <w:rFonts w:ascii="Arial" w:hAnsi="Arial" w:cs="Arial"/>
                <w:b/>
                <w:color w:val="524B48"/>
                <w:sz w:val="24"/>
                <w:szCs w:val="24"/>
              </w:rPr>
              <w:t>Contents:</w:t>
            </w:r>
          </w:p>
        </w:tc>
      </w:tr>
      <w:tr w:rsidR="00BC4F23" w:rsidRPr="008E72AC" w:rsidTr="00630D9F">
        <w:trPr>
          <w:trHeight w:val="1962"/>
          <w:jc w:val="center"/>
        </w:trPr>
        <w:tc>
          <w:tcPr>
            <w:tcW w:w="9072" w:type="dxa"/>
            <w:tcBorders>
              <w:top w:val="nil"/>
              <w:bottom w:val="nil"/>
              <w:right w:val="nil"/>
            </w:tcBorders>
            <w:shd w:val="clear" w:color="auto" w:fill="FFFFFF"/>
            <w:vAlign w:val="center"/>
          </w:tcPr>
          <w:p w:rsidR="00BC4F23" w:rsidRPr="003C10A8" w:rsidRDefault="00BC4F23" w:rsidP="00630D9F">
            <w:pPr>
              <w:pStyle w:val="ListParagraph"/>
              <w:numPr>
                <w:ilvl w:val="0"/>
                <w:numId w:val="2"/>
              </w:numPr>
              <w:spacing w:line="276" w:lineRule="auto"/>
              <w:rPr>
                <w:rFonts w:ascii="Arial" w:hAnsi="Arial" w:cs="Arial"/>
                <w:color w:val="6C6361"/>
                <w:sz w:val="24"/>
                <w:szCs w:val="24"/>
              </w:rPr>
            </w:pPr>
            <w:r w:rsidRPr="003C10A8">
              <w:rPr>
                <w:rFonts w:ascii="Arial" w:hAnsi="Arial" w:cs="Arial"/>
                <w:color w:val="6C6361"/>
                <w:sz w:val="24"/>
                <w:szCs w:val="24"/>
              </w:rPr>
              <w:t>Interim measures</w:t>
            </w:r>
          </w:p>
          <w:p w:rsidR="00BC4F23" w:rsidRPr="003C10A8" w:rsidRDefault="00BC4F23" w:rsidP="00630D9F">
            <w:pPr>
              <w:pStyle w:val="ListParagraph"/>
              <w:numPr>
                <w:ilvl w:val="0"/>
                <w:numId w:val="2"/>
              </w:numPr>
              <w:spacing w:line="276" w:lineRule="auto"/>
              <w:rPr>
                <w:rFonts w:ascii="Arial" w:hAnsi="Arial" w:cs="Arial"/>
                <w:color w:val="6C6361"/>
                <w:sz w:val="24"/>
                <w:szCs w:val="24"/>
              </w:rPr>
            </w:pPr>
            <w:r w:rsidRPr="003C10A8">
              <w:rPr>
                <w:rFonts w:ascii="Arial" w:hAnsi="Arial" w:cs="Arial"/>
                <w:color w:val="6C6361"/>
                <w:sz w:val="24"/>
                <w:szCs w:val="24"/>
              </w:rPr>
              <w:t>Security of costs</w:t>
            </w:r>
          </w:p>
          <w:p w:rsidR="00BC4F23" w:rsidRPr="003C10A8" w:rsidRDefault="00BC4F23" w:rsidP="00630D9F">
            <w:pPr>
              <w:pStyle w:val="ListParagraph"/>
              <w:numPr>
                <w:ilvl w:val="0"/>
                <w:numId w:val="2"/>
              </w:numPr>
              <w:spacing w:line="276" w:lineRule="auto"/>
              <w:rPr>
                <w:rFonts w:ascii="Arial" w:hAnsi="Arial" w:cs="Arial"/>
                <w:color w:val="6C6361"/>
                <w:sz w:val="24"/>
                <w:szCs w:val="24"/>
              </w:rPr>
            </w:pPr>
            <w:r>
              <w:rPr>
                <w:rFonts w:ascii="Arial" w:hAnsi="Arial" w:cs="Arial"/>
                <w:color w:val="6C6361"/>
                <w:sz w:val="24"/>
                <w:szCs w:val="24"/>
              </w:rPr>
              <w:t>C</w:t>
            </w:r>
            <w:r w:rsidRPr="003C10A8">
              <w:rPr>
                <w:rFonts w:ascii="Arial" w:hAnsi="Arial" w:cs="Arial"/>
                <w:color w:val="6C6361"/>
                <w:sz w:val="24"/>
                <w:szCs w:val="24"/>
              </w:rPr>
              <w:t>osts issues</w:t>
            </w:r>
          </w:p>
          <w:p w:rsidR="00BC4F23" w:rsidRPr="003C10A8" w:rsidRDefault="00BC4F23" w:rsidP="00630D9F">
            <w:pPr>
              <w:pStyle w:val="ListParagraph"/>
              <w:numPr>
                <w:ilvl w:val="0"/>
                <w:numId w:val="2"/>
              </w:numPr>
              <w:spacing w:line="276" w:lineRule="auto"/>
              <w:rPr>
                <w:rFonts w:ascii="Arial" w:hAnsi="Arial" w:cs="Arial"/>
                <w:color w:val="6C6361"/>
                <w:sz w:val="24"/>
                <w:szCs w:val="24"/>
              </w:rPr>
            </w:pPr>
            <w:r w:rsidRPr="003C10A8">
              <w:rPr>
                <w:rFonts w:ascii="Arial" w:hAnsi="Arial" w:cs="Arial"/>
                <w:color w:val="6C6361"/>
                <w:sz w:val="24"/>
                <w:szCs w:val="24"/>
              </w:rPr>
              <w:t>Enforcement issues</w:t>
            </w:r>
          </w:p>
          <w:p w:rsidR="00BC4F23" w:rsidRPr="003C10A8" w:rsidRDefault="00BC4F23" w:rsidP="00630D9F">
            <w:pPr>
              <w:pStyle w:val="ListParagraph"/>
              <w:numPr>
                <w:ilvl w:val="0"/>
                <w:numId w:val="2"/>
              </w:numPr>
              <w:spacing w:line="276" w:lineRule="auto"/>
              <w:rPr>
                <w:rFonts w:ascii="Arial" w:hAnsi="Arial" w:cs="Arial"/>
                <w:color w:val="6C6361"/>
                <w:sz w:val="24"/>
                <w:szCs w:val="24"/>
              </w:rPr>
            </w:pPr>
            <w:r w:rsidRPr="003C10A8">
              <w:rPr>
                <w:rFonts w:ascii="Arial" w:hAnsi="Arial" w:cs="Arial"/>
                <w:color w:val="6C6361"/>
                <w:sz w:val="24"/>
                <w:szCs w:val="24"/>
              </w:rPr>
              <w:t>Case review since Cap. 609 comes into force</w:t>
            </w:r>
          </w:p>
        </w:tc>
        <w:tc>
          <w:tcPr>
            <w:tcW w:w="1701" w:type="dxa"/>
            <w:tcBorders>
              <w:top w:val="nil"/>
              <w:left w:val="nil"/>
              <w:bottom w:val="nil"/>
            </w:tcBorders>
            <w:shd w:val="clear" w:color="auto" w:fill="FFFFFF"/>
            <w:vAlign w:val="bottom"/>
          </w:tcPr>
          <w:p w:rsidR="00BC4F23" w:rsidRDefault="000F2BA4" w:rsidP="00630D9F">
            <w:pPr>
              <w:spacing w:line="276" w:lineRule="auto"/>
              <w:jc w:val="center"/>
              <w:rPr>
                <w:rFonts w:ascii="Arial" w:hAnsi="Arial" w:cs="Arial"/>
                <w:color w:val="6C6361"/>
                <w:sz w:val="24"/>
                <w:szCs w:val="24"/>
              </w:rPr>
            </w:pPr>
            <w:r w:rsidRPr="0020378F">
              <w:rPr>
                <w:rFonts w:ascii="Arial" w:hAnsi="Arial" w:cs="Arial"/>
                <w:noProof/>
                <w:color w:val="6C6361"/>
                <w:sz w:val="24"/>
                <w:szCs w:val="24"/>
              </w:rPr>
              <w:drawing>
                <wp:inline distT="0" distB="0" distL="0" distR="0">
                  <wp:extent cx="895350" cy="1019175"/>
                  <wp:effectExtent l="0" t="0" r="0"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p w:rsidR="00BC4F23" w:rsidRPr="008E72AC" w:rsidRDefault="00BC4F23" w:rsidP="00630D9F">
            <w:pPr>
              <w:spacing w:line="276" w:lineRule="auto"/>
              <w:jc w:val="center"/>
              <w:rPr>
                <w:rFonts w:ascii="Arial" w:hAnsi="Arial" w:cs="Arial"/>
                <w:color w:val="6C6361"/>
                <w:sz w:val="8"/>
                <w:szCs w:val="8"/>
              </w:rPr>
            </w:pPr>
          </w:p>
        </w:tc>
      </w:tr>
    </w:tbl>
    <w:p w:rsidR="00BC4F23" w:rsidRPr="009E5465" w:rsidRDefault="00BC4F23" w:rsidP="00BC4F23">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68"/>
        <w:gridCol w:w="3733"/>
        <w:gridCol w:w="1950"/>
        <w:gridCol w:w="2463"/>
        <w:gridCol w:w="1258"/>
      </w:tblGrid>
      <w:tr w:rsidR="00BC4F23" w:rsidRPr="00EE045A" w:rsidTr="00630D9F">
        <w:trPr>
          <w:trHeight w:val="397"/>
          <w:jc w:val="center"/>
        </w:trPr>
        <w:tc>
          <w:tcPr>
            <w:tcW w:w="1369" w:type="dxa"/>
            <w:tcBorders>
              <w:top w:val="nil"/>
              <w:left w:val="nil"/>
              <w:bottom w:val="single" w:sz="12" w:space="0" w:color="FFFFFF"/>
            </w:tcBorders>
            <w:shd w:val="clear" w:color="auto" w:fill="F0EBE1"/>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Code:</w:t>
            </w:r>
          </w:p>
        </w:tc>
        <w:tc>
          <w:tcPr>
            <w:tcW w:w="3740" w:type="dxa"/>
            <w:tcBorders>
              <w:top w:val="nil"/>
              <w:bottom w:val="single" w:sz="12" w:space="0" w:color="F0EBE1"/>
            </w:tcBorders>
            <w:shd w:val="clear" w:color="auto" w:fill="FFFFFF"/>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E045A">
              <w:rPr>
                <w:rFonts w:ascii="Arial" w:hAnsi="Arial" w:cs="Arial"/>
                <w:b/>
                <w:bCs/>
                <w:color w:val="6C6361"/>
                <w:sz w:val="24"/>
                <w:szCs w:val="24"/>
              </w:rPr>
              <w:t>EVT00000003</w:t>
            </w:r>
            <w:r>
              <w:rPr>
                <w:rFonts w:ascii="Arial" w:hAnsi="Arial" w:cs="Arial"/>
                <w:b/>
                <w:bCs/>
                <w:color w:val="6C6361"/>
                <w:sz w:val="24"/>
                <w:szCs w:val="24"/>
              </w:rPr>
              <w:t>7</w:t>
            </w:r>
          </w:p>
        </w:tc>
        <w:tc>
          <w:tcPr>
            <w:tcW w:w="1950" w:type="dxa"/>
            <w:tcBorders>
              <w:top w:val="nil"/>
              <w:bottom w:val="single" w:sz="12" w:space="0" w:color="FFFFFF"/>
            </w:tcBorders>
            <w:shd w:val="clear" w:color="auto" w:fill="F0EBE1"/>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Level:</w:t>
            </w:r>
          </w:p>
        </w:tc>
        <w:tc>
          <w:tcPr>
            <w:tcW w:w="3713" w:type="dxa"/>
            <w:gridSpan w:val="2"/>
            <w:tcBorders>
              <w:top w:val="nil"/>
              <w:bottom w:val="single" w:sz="12" w:space="0" w:color="F0EBE1"/>
              <w:right w:val="nil"/>
            </w:tcBorders>
            <w:shd w:val="clear" w:color="auto" w:fill="FFFFFF"/>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E045A">
              <w:rPr>
                <w:rFonts w:ascii="Arial" w:eastAsia="Times New Roman" w:hAnsi="Arial" w:cs="Arial"/>
                <w:b/>
                <w:noProof/>
                <w:color w:val="6C6361"/>
                <w:sz w:val="24"/>
                <w:szCs w:val="24"/>
              </w:rPr>
              <w:t>Intermediate</w:t>
            </w:r>
          </w:p>
        </w:tc>
      </w:tr>
      <w:tr w:rsidR="00BC4F23" w:rsidRPr="00EE045A" w:rsidTr="00630D9F">
        <w:trPr>
          <w:trHeight w:val="397"/>
          <w:jc w:val="center"/>
        </w:trPr>
        <w:tc>
          <w:tcPr>
            <w:tcW w:w="1369" w:type="dxa"/>
            <w:tcBorders>
              <w:top w:val="single" w:sz="12" w:space="0" w:color="FFFFFF"/>
              <w:left w:val="nil"/>
              <w:bottom w:val="single" w:sz="12" w:space="0" w:color="FFFFFF"/>
            </w:tcBorders>
            <w:shd w:val="clear" w:color="auto" w:fill="F0EBE1"/>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Date:</w:t>
            </w:r>
          </w:p>
        </w:tc>
        <w:tc>
          <w:tcPr>
            <w:tcW w:w="3740" w:type="dxa"/>
            <w:tcBorders>
              <w:top w:val="single" w:sz="12" w:space="0" w:color="F0EBE1"/>
              <w:bottom w:val="single" w:sz="12" w:space="0" w:color="F0EBE1"/>
            </w:tcBorders>
            <w:shd w:val="clear" w:color="auto" w:fill="FFFFFF"/>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E045A">
              <w:rPr>
                <w:rFonts w:ascii="Arial" w:hAnsi="Arial" w:cs="Arial"/>
                <w:b/>
                <w:color w:val="6C6361"/>
                <w:sz w:val="24"/>
                <w:szCs w:val="24"/>
              </w:rPr>
              <w:t xml:space="preserve">25 </w:t>
            </w:r>
            <w:r>
              <w:rPr>
                <w:rFonts w:ascii="Arial" w:hAnsi="Arial" w:cs="Arial"/>
                <w:b/>
                <w:color w:val="6C6361"/>
                <w:sz w:val="24"/>
                <w:szCs w:val="24"/>
              </w:rPr>
              <w:t>August</w:t>
            </w:r>
            <w:r w:rsidRPr="00EE045A">
              <w:rPr>
                <w:rFonts w:ascii="Arial" w:hAnsi="Arial" w:cs="Arial"/>
                <w:b/>
                <w:color w:val="6C6361"/>
                <w:sz w:val="24"/>
                <w:szCs w:val="24"/>
              </w:rPr>
              <w:t xml:space="preserve"> 2014 (</w:t>
            </w:r>
            <w:r>
              <w:rPr>
                <w:rFonts w:ascii="Arial" w:hAnsi="Arial" w:cs="Arial"/>
                <w:b/>
                <w:color w:val="6C6361"/>
                <w:sz w:val="24"/>
                <w:szCs w:val="24"/>
              </w:rPr>
              <w:t>Mon</w:t>
            </w:r>
            <w:r w:rsidRPr="00EE045A">
              <w:rPr>
                <w:rFonts w:ascii="Arial" w:hAnsi="Arial" w:cs="Arial"/>
                <w:b/>
                <w:color w:val="6C6361"/>
                <w:sz w:val="24"/>
                <w:szCs w:val="24"/>
              </w:rPr>
              <w:t>day)</w:t>
            </w:r>
          </w:p>
        </w:tc>
        <w:tc>
          <w:tcPr>
            <w:tcW w:w="1950" w:type="dxa"/>
            <w:tcBorders>
              <w:top w:val="single" w:sz="12" w:space="0" w:color="FFFFFF"/>
              <w:bottom w:val="single" w:sz="12" w:space="0" w:color="FFFFFF"/>
            </w:tcBorders>
            <w:shd w:val="clear" w:color="auto" w:fill="F0EBE1"/>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Language:</w:t>
            </w:r>
          </w:p>
        </w:tc>
        <w:tc>
          <w:tcPr>
            <w:tcW w:w="3713" w:type="dxa"/>
            <w:gridSpan w:val="2"/>
            <w:tcBorders>
              <w:top w:val="single" w:sz="12" w:space="0" w:color="F0EBE1"/>
              <w:bottom w:val="single" w:sz="12" w:space="0" w:color="F0EBE1"/>
              <w:right w:val="nil"/>
            </w:tcBorders>
            <w:shd w:val="clear" w:color="auto" w:fill="FFFFFF"/>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E045A">
              <w:rPr>
                <w:rFonts w:ascii="Arial" w:eastAsia="Times New Roman" w:hAnsi="Arial" w:cs="Arial"/>
                <w:b/>
                <w:noProof/>
                <w:color w:val="6C6361"/>
                <w:sz w:val="24"/>
                <w:szCs w:val="24"/>
              </w:rPr>
              <w:t>English</w:t>
            </w:r>
          </w:p>
        </w:tc>
      </w:tr>
      <w:tr w:rsidR="00BC4F23" w:rsidRPr="00EE045A" w:rsidTr="00630D9F">
        <w:trPr>
          <w:trHeight w:val="397"/>
          <w:jc w:val="center"/>
        </w:trPr>
        <w:tc>
          <w:tcPr>
            <w:tcW w:w="1369" w:type="dxa"/>
            <w:tcBorders>
              <w:top w:val="single" w:sz="12" w:space="0" w:color="FFFFFF"/>
              <w:left w:val="nil"/>
              <w:bottom w:val="single" w:sz="12" w:space="0" w:color="FFFFFF"/>
            </w:tcBorders>
            <w:shd w:val="clear" w:color="auto" w:fill="F0EBE1"/>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Time:</w:t>
            </w:r>
          </w:p>
        </w:tc>
        <w:tc>
          <w:tcPr>
            <w:tcW w:w="3740" w:type="dxa"/>
            <w:tcBorders>
              <w:top w:val="single" w:sz="12" w:space="0" w:color="F0EBE1"/>
              <w:bottom w:val="single" w:sz="12" w:space="0" w:color="F0EBE1"/>
            </w:tcBorders>
            <w:shd w:val="clear" w:color="auto" w:fill="FFFFFF"/>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E045A">
              <w:rPr>
                <w:rFonts w:ascii="Arial" w:hAnsi="Arial" w:cs="Arial"/>
                <w:b/>
                <w:color w:val="6C6361"/>
                <w:sz w:val="24"/>
                <w:szCs w:val="24"/>
              </w:rPr>
              <w:t>14:30 - 17:45</w:t>
            </w:r>
          </w:p>
        </w:tc>
        <w:tc>
          <w:tcPr>
            <w:tcW w:w="1950" w:type="dxa"/>
            <w:tcBorders>
              <w:top w:val="single" w:sz="12" w:space="0" w:color="FFFFFF"/>
              <w:bottom w:val="single" w:sz="12" w:space="0" w:color="FFFFFF"/>
            </w:tcBorders>
            <w:shd w:val="clear" w:color="auto" w:fill="F0EBE1"/>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Accreditation(s):</w:t>
            </w:r>
          </w:p>
        </w:tc>
        <w:tc>
          <w:tcPr>
            <w:tcW w:w="3713" w:type="dxa"/>
            <w:gridSpan w:val="2"/>
            <w:tcBorders>
              <w:top w:val="single" w:sz="12" w:space="0" w:color="F0EBE1"/>
              <w:bottom w:val="single" w:sz="12" w:space="0" w:color="F0EBE1"/>
              <w:right w:val="nil"/>
            </w:tcBorders>
            <w:shd w:val="clear" w:color="auto" w:fill="FFFFFF"/>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EE045A">
              <w:rPr>
                <w:rFonts w:ascii="Arial" w:hAnsi="Arial" w:cs="Arial"/>
                <w:b/>
                <w:color w:val="6C6361"/>
                <w:sz w:val="24"/>
                <w:szCs w:val="24"/>
              </w:rPr>
              <w:t xml:space="preserve">LSHK </w:t>
            </w:r>
            <w:r>
              <w:rPr>
                <w:rFonts w:ascii="Arial" w:hAnsi="Arial" w:cs="Arial"/>
                <w:b/>
                <w:color w:val="6C6361"/>
                <w:sz w:val="24"/>
                <w:szCs w:val="24"/>
              </w:rPr>
              <w:t xml:space="preserve">3.0 </w:t>
            </w:r>
            <w:r w:rsidRPr="00EE045A">
              <w:rPr>
                <w:rFonts w:ascii="Arial" w:hAnsi="Arial" w:cs="Arial"/>
                <w:b/>
                <w:color w:val="6C6361"/>
                <w:sz w:val="24"/>
                <w:szCs w:val="24"/>
              </w:rPr>
              <w:t>CPD Points</w:t>
            </w:r>
          </w:p>
        </w:tc>
      </w:tr>
      <w:tr w:rsidR="00BC4F23" w:rsidRPr="00EE045A" w:rsidTr="00630D9F">
        <w:trPr>
          <w:trHeight w:val="397"/>
          <w:jc w:val="center"/>
        </w:trPr>
        <w:tc>
          <w:tcPr>
            <w:tcW w:w="1369" w:type="dxa"/>
            <w:tcBorders>
              <w:top w:val="single" w:sz="12" w:space="0" w:color="FFFFFF"/>
              <w:left w:val="nil"/>
              <w:bottom w:val="nil"/>
            </w:tcBorders>
            <w:shd w:val="clear" w:color="auto" w:fill="F0EBE1"/>
            <w:vAlign w:val="center"/>
          </w:tcPr>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E045A">
              <w:rPr>
                <w:rFonts w:ascii="Arial" w:eastAsia="Times New Roman" w:hAnsi="Arial" w:cs="Arial"/>
                <w:noProof/>
                <w:color w:val="524B48"/>
                <w:sz w:val="24"/>
                <w:szCs w:val="24"/>
              </w:rPr>
              <w:t>Venue:</w:t>
            </w:r>
          </w:p>
        </w:tc>
        <w:tc>
          <w:tcPr>
            <w:tcW w:w="3740" w:type="dxa"/>
            <w:tcBorders>
              <w:top w:val="single" w:sz="12" w:space="0" w:color="F0EBE1"/>
              <w:bottom w:val="nil"/>
            </w:tcBorders>
            <w:shd w:val="clear" w:color="auto" w:fill="FFFFFF"/>
            <w:vAlign w:val="center"/>
          </w:tcPr>
          <w:p w:rsidR="00BC4F23" w:rsidRDefault="00BC4F23" w:rsidP="00630D9F">
            <w:pPr>
              <w:spacing w:line="276" w:lineRule="auto"/>
              <w:jc w:val="left"/>
              <w:rPr>
                <w:rFonts w:ascii="Arial" w:hAnsi="Arial" w:cs="Arial"/>
                <w:b/>
                <w:color w:val="6C6361"/>
                <w:sz w:val="24"/>
                <w:szCs w:val="24"/>
              </w:rPr>
            </w:pPr>
            <w:r w:rsidRPr="00EE045A">
              <w:rPr>
                <w:rFonts w:ascii="Arial" w:hAnsi="Arial" w:cs="Arial"/>
                <w:b/>
                <w:color w:val="6C6361"/>
                <w:sz w:val="24"/>
                <w:szCs w:val="24"/>
              </w:rPr>
              <w:t>9th Floor,</w:t>
            </w:r>
          </w:p>
          <w:p w:rsidR="00BC4F23" w:rsidRPr="00EE045A" w:rsidRDefault="00BC4F23" w:rsidP="00630D9F">
            <w:pPr>
              <w:spacing w:line="276" w:lineRule="auto"/>
              <w:jc w:val="left"/>
              <w:rPr>
                <w:rFonts w:ascii="Arial" w:hAnsi="Arial" w:cs="Arial"/>
                <w:b/>
                <w:color w:val="6C6361"/>
                <w:sz w:val="24"/>
                <w:szCs w:val="24"/>
              </w:rPr>
            </w:pPr>
            <w:r w:rsidRPr="00EE045A">
              <w:rPr>
                <w:rFonts w:ascii="Arial" w:hAnsi="Arial" w:cs="Arial"/>
                <w:b/>
                <w:color w:val="6C6361"/>
                <w:sz w:val="24"/>
                <w:szCs w:val="24"/>
              </w:rPr>
              <w:t>The Chinese Club Building</w:t>
            </w:r>
          </w:p>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EE045A">
              <w:rPr>
                <w:rFonts w:ascii="Arial" w:hAnsi="Arial" w:cs="Arial"/>
                <w:b/>
                <w:color w:val="6C6361"/>
                <w:sz w:val="24"/>
                <w:szCs w:val="24"/>
              </w:rPr>
              <w:t xml:space="preserve">21-22 Connaught Road Central </w:t>
            </w:r>
          </w:p>
          <w:p w:rsidR="00BC4F23" w:rsidRPr="00EE045A"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EE045A">
              <w:rPr>
                <w:rFonts w:ascii="Arial" w:hAnsi="Arial" w:cs="Arial"/>
                <w:b/>
                <w:color w:val="6C6361"/>
                <w:sz w:val="24"/>
                <w:szCs w:val="24"/>
              </w:rPr>
              <w:lastRenderedPageBreak/>
              <w:t>Central, Hong Kong</w:t>
            </w:r>
          </w:p>
        </w:tc>
        <w:tc>
          <w:tcPr>
            <w:tcW w:w="1950" w:type="dxa"/>
            <w:tcBorders>
              <w:top w:val="single" w:sz="12" w:space="0" w:color="FFFFFF"/>
              <w:bottom w:val="nil"/>
            </w:tcBorders>
            <w:shd w:val="clear" w:color="auto" w:fill="F0EBE1"/>
            <w:vAlign w:val="center"/>
          </w:tcPr>
          <w:p w:rsidR="00BC4F23" w:rsidRPr="00E91DE9"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91DE9">
              <w:rPr>
                <w:rFonts w:ascii="Arial" w:eastAsia="Times New Roman" w:hAnsi="Arial" w:cs="Arial"/>
                <w:noProof/>
                <w:color w:val="524B48"/>
                <w:sz w:val="24"/>
                <w:szCs w:val="24"/>
              </w:rPr>
              <w:lastRenderedPageBreak/>
              <w:t>Request for</w:t>
            </w:r>
          </w:p>
          <w:p w:rsidR="00BC4F23" w:rsidRPr="00E91DE9"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91DE9">
              <w:rPr>
                <w:rFonts w:ascii="Arial" w:eastAsia="Times New Roman" w:hAnsi="Arial" w:cs="Arial"/>
                <w:noProof/>
                <w:color w:val="524B48"/>
                <w:sz w:val="24"/>
                <w:szCs w:val="24"/>
              </w:rPr>
              <w:t>Rerun:</w:t>
            </w:r>
          </w:p>
        </w:tc>
        <w:tc>
          <w:tcPr>
            <w:tcW w:w="2468" w:type="dxa"/>
            <w:tcBorders>
              <w:top w:val="single" w:sz="12" w:space="0" w:color="F0EBE1"/>
              <w:bottom w:val="nil"/>
              <w:right w:val="nil"/>
            </w:tcBorders>
            <w:shd w:val="clear" w:color="auto" w:fill="FFFFFF"/>
            <w:vAlign w:val="center"/>
          </w:tcPr>
          <w:p w:rsidR="00BC4F23" w:rsidRPr="00E91DE9"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szCs w:val="24"/>
              </w:rPr>
            </w:pPr>
            <w:r w:rsidRPr="00E91DE9">
              <w:rPr>
                <w:rFonts w:ascii="Arial" w:eastAsia="Times New Roman" w:hAnsi="Arial" w:cs="Arial"/>
                <w:b/>
                <w:noProof/>
                <w:color w:val="6C6361"/>
                <w:sz w:val="24"/>
                <w:szCs w:val="24"/>
              </w:rPr>
              <w:t xml:space="preserve">Please </w:t>
            </w:r>
            <w:hyperlink r:id="rId11" w:history="1">
              <w:r w:rsidRPr="00E91DE9">
                <w:rPr>
                  <w:rStyle w:val="Hyperlink"/>
                  <w:rFonts w:ascii="Arial" w:eastAsia="Times New Roman" w:hAnsi="Arial" w:cs="Arial"/>
                  <w:b/>
                  <w:noProof/>
                  <w:color w:val="6C6361"/>
                  <w:sz w:val="24"/>
                  <w:szCs w:val="24"/>
                  <w:u w:val="none"/>
                </w:rPr>
                <w:t>Contact Us</w:t>
              </w:r>
            </w:hyperlink>
          </w:p>
          <w:p w:rsidR="00BC4F23" w:rsidRPr="00E91DE9" w:rsidRDefault="00BC4F23"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91DE9">
              <w:rPr>
                <w:rFonts w:ascii="Arial" w:eastAsia="Times New Roman" w:hAnsi="Arial" w:cs="Arial"/>
                <w:b/>
                <w:noProof/>
                <w:color w:val="6C6361"/>
                <w:sz w:val="24"/>
                <w:szCs w:val="24"/>
              </w:rPr>
              <w:t>for Details</w:t>
            </w:r>
          </w:p>
        </w:tc>
        <w:tc>
          <w:tcPr>
            <w:tcW w:w="1245" w:type="dxa"/>
            <w:tcBorders>
              <w:top w:val="single" w:sz="12" w:space="0" w:color="F0EBE1"/>
              <w:left w:val="nil"/>
              <w:bottom w:val="nil"/>
              <w:right w:val="nil"/>
            </w:tcBorders>
            <w:shd w:val="clear" w:color="auto" w:fill="FFFFFF"/>
            <w:vAlign w:val="center"/>
          </w:tcPr>
          <w:p w:rsidR="00BC4F23" w:rsidRPr="005B0274" w:rsidRDefault="000F2BA4" w:rsidP="0063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0"/>
                <w:szCs w:val="20"/>
              </w:rPr>
            </w:pPr>
            <w:r w:rsidRPr="0020378F">
              <w:rPr>
                <w:rFonts w:ascii="Arial" w:eastAsia="Times New Roman" w:hAnsi="Arial" w:cs="Arial"/>
                <w:b/>
                <w:noProof/>
                <w:color w:val="6C6361"/>
                <w:sz w:val="20"/>
                <w:szCs w:val="20"/>
              </w:rPr>
              <w:drawing>
                <wp:inline distT="0" distB="0" distL="0" distR="0">
                  <wp:extent cx="657225" cy="657225"/>
                  <wp:effectExtent l="0" t="0" r="9525" b="952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rsidR="00EA1D2C" w:rsidRPr="00BC4F23" w:rsidRDefault="00EA1D2C" w:rsidP="00BC4F23"/>
    <w:sectPr w:rsidR="00EA1D2C" w:rsidRPr="00BC4F23"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5DA" w:rsidRDefault="00C625DA" w:rsidP="00546556">
      <w:r>
        <w:separator/>
      </w:r>
    </w:p>
  </w:endnote>
  <w:endnote w:type="continuationSeparator" w:id="0">
    <w:p w:rsidR="00C625DA" w:rsidRDefault="00C625D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Pr="00A61495" w:rsidRDefault="000F2BA4" w:rsidP="000F34E0">
    <w:pPr>
      <w:jc w:val="center"/>
      <w:rPr>
        <w:sz w:val="19"/>
        <w:szCs w:val="19"/>
      </w:rPr>
    </w:pPr>
    <w:r w:rsidRPr="00C8627B">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375B0A17"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765EBD" w:rsidRPr="00A61495" w:rsidRDefault="00765EBD" w:rsidP="000F34E0">
    <w:pPr>
      <w:jc w:val="center"/>
      <w:rPr>
        <w:rFonts w:ascii="Arial" w:hAnsi="Arial" w:cs="Arial"/>
        <w:sz w:val="19"/>
        <w:szCs w:val="19"/>
      </w:rPr>
    </w:pPr>
  </w:p>
  <w:p w:rsidR="00765EBD" w:rsidRPr="004D435E"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765EBD"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765EBD" w:rsidRPr="000F34E0" w:rsidRDefault="00765EBD"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5DA" w:rsidRDefault="00C625DA" w:rsidP="00546556">
      <w:r>
        <w:separator/>
      </w:r>
    </w:p>
  </w:footnote>
  <w:footnote w:type="continuationSeparator" w:id="0">
    <w:p w:rsidR="00C625DA" w:rsidRDefault="00C625D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Default="000F2BA4">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5C5C6"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8EAC5B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EF49C5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0F67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558666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E7181D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27AD0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B9A0C6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2C80FF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F621B78"/>
    <w:lvl w:ilvl="0">
      <w:start w:val="1"/>
      <w:numFmt w:val="decimal"/>
      <w:pStyle w:val="ListNumber"/>
      <w:lvlText w:val="%1."/>
      <w:lvlJc w:val="left"/>
      <w:pPr>
        <w:tabs>
          <w:tab w:val="num" w:pos="360"/>
        </w:tabs>
        <w:ind w:left="360" w:hanging="360"/>
      </w:pPr>
    </w:lvl>
  </w:abstractNum>
  <w:abstractNum w:abstractNumId="9">
    <w:nsid w:val="FFFFFF89"/>
    <w:multiLevelType w:val="singleLevel"/>
    <w:tmpl w:val="4CA85B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55A7D67"/>
    <w:multiLevelType w:val="hybridMultilevel"/>
    <w:tmpl w:val="46102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94B7CE3"/>
    <w:multiLevelType w:val="hybridMultilevel"/>
    <w:tmpl w:val="DD6CF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D421416"/>
    <w:multiLevelType w:val="hybridMultilevel"/>
    <w:tmpl w:val="A282D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AC7451"/>
    <w:multiLevelType w:val="hybridMultilevel"/>
    <w:tmpl w:val="1B866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9621211"/>
    <w:multiLevelType w:val="hybridMultilevel"/>
    <w:tmpl w:val="9E6CFE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B20944"/>
    <w:multiLevelType w:val="hybridMultilevel"/>
    <w:tmpl w:val="2E84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221A65"/>
    <w:multiLevelType w:val="hybridMultilevel"/>
    <w:tmpl w:val="9EBCF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570E063E"/>
    <w:multiLevelType w:val="hybridMultilevel"/>
    <w:tmpl w:val="52B20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6B31152A"/>
    <w:multiLevelType w:val="hybridMultilevel"/>
    <w:tmpl w:val="667E8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6F3A51A5"/>
    <w:multiLevelType w:val="hybridMultilevel"/>
    <w:tmpl w:val="DF64A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8"/>
  </w:num>
  <w:num w:numId="4">
    <w:abstractNumId w:val="12"/>
  </w:num>
  <w:num w:numId="5">
    <w:abstractNumId w:val="15"/>
  </w:num>
  <w:num w:numId="6">
    <w:abstractNumId w:val="29"/>
  </w:num>
  <w:num w:numId="7">
    <w:abstractNumId w:val="13"/>
  </w:num>
  <w:num w:numId="8">
    <w:abstractNumId w:val="30"/>
  </w:num>
  <w:num w:numId="9">
    <w:abstractNumId w:val="32"/>
  </w:num>
  <w:num w:numId="10">
    <w:abstractNumId w:val="26"/>
  </w:num>
  <w:num w:numId="11">
    <w:abstractNumId w:val="10"/>
  </w:num>
  <w:num w:numId="12">
    <w:abstractNumId w:val="23"/>
  </w:num>
  <w:num w:numId="13">
    <w:abstractNumId w:val="27"/>
  </w:num>
  <w:num w:numId="14">
    <w:abstractNumId w:val="17"/>
  </w:num>
  <w:num w:numId="15">
    <w:abstractNumId w:val="31"/>
  </w:num>
  <w:num w:numId="16">
    <w:abstractNumId w:val="18"/>
  </w:num>
  <w:num w:numId="17">
    <w:abstractNumId w:val="22"/>
  </w:num>
  <w:num w:numId="18">
    <w:abstractNumId w:val="11"/>
  </w:num>
  <w:num w:numId="19">
    <w:abstractNumId w:val="33"/>
  </w:num>
  <w:num w:numId="20">
    <w:abstractNumId w:val="25"/>
  </w:num>
  <w:num w:numId="21">
    <w:abstractNumId w:val="16"/>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1"/>
  </w:num>
  <w:num w:numId="33">
    <w:abstractNumId w:val="2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TGK9lFn5pxRac8LG2MkZZ1nca0Npm0jY0I+XDctB0StTgGO4rIYi2u8DHapTtM0fFw9NrXUXP76myFvqwMsxGA==" w:salt="LfdzU6oXx8RNwlpooWgza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6AA"/>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2E2C"/>
    <w:rsid w:val="00083298"/>
    <w:rsid w:val="00084060"/>
    <w:rsid w:val="00085C10"/>
    <w:rsid w:val="00085D49"/>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11"/>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2BA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2CAC"/>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78F"/>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0D5C"/>
    <w:rsid w:val="002211D3"/>
    <w:rsid w:val="002230D6"/>
    <w:rsid w:val="00223A66"/>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3343"/>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19B"/>
    <w:rsid w:val="002D2517"/>
    <w:rsid w:val="002D26BE"/>
    <w:rsid w:val="002D2B52"/>
    <w:rsid w:val="002D3437"/>
    <w:rsid w:val="002D3A2D"/>
    <w:rsid w:val="002D3F09"/>
    <w:rsid w:val="002D4CFE"/>
    <w:rsid w:val="002D4DEB"/>
    <w:rsid w:val="002D4DEE"/>
    <w:rsid w:val="002D51CC"/>
    <w:rsid w:val="002D631C"/>
    <w:rsid w:val="002D670F"/>
    <w:rsid w:val="002D674D"/>
    <w:rsid w:val="002D7C7A"/>
    <w:rsid w:val="002D7CBD"/>
    <w:rsid w:val="002E0B98"/>
    <w:rsid w:val="002E191B"/>
    <w:rsid w:val="002E1AB4"/>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67A79"/>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EA4"/>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10A3"/>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C7E"/>
    <w:rsid w:val="004C7D9D"/>
    <w:rsid w:val="004D04E4"/>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4757E"/>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0D9F"/>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324"/>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0AF"/>
    <w:rsid w:val="006E1169"/>
    <w:rsid w:val="006E11B6"/>
    <w:rsid w:val="006E2AD3"/>
    <w:rsid w:val="006E3013"/>
    <w:rsid w:val="006E3863"/>
    <w:rsid w:val="006E3B9A"/>
    <w:rsid w:val="006E44F5"/>
    <w:rsid w:val="006E44F9"/>
    <w:rsid w:val="006E47DF"/>
    <w:rsid w:val="006E51CA"/>
    <w:rsid w:val="006E57D2"/>
    <w:rsid w:val="006E59C4"/>
    <w:rsid w:val="006E5A67"/>
    <w:rsid w:val="006E7E28"/>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5EBD"/>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3EA"/>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04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5C1"/>
    <w:rsid w:val="008C1879"/>
    <w:rsid w:val="008C1CC5"/>
    <w:rsid w:val="008C3B29"/>
    <w:rsid w:val="008C551F"/>
    <w:rsid w:val="008C7012"/>
    <w:rsid w:val="008C71D2"/>
    <w:rsid w:val="008C7307"/>
    <w:rsid w:val="008D06C5"/>
    <w:rsid w:val="008D17C4"/>
    <w:rsid w:val="008D3311"/>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488C"/>
    <w:rsid w:val="00904A22"/>
    <w:rsid w:val="009052C9"/>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593E"/>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938"/>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1FFC"/>
    <w:rsid w:val="00994BF0"/>
    <w:rsid w:val="00994CDD"/>
    <w:rsid w:val="009956FF"/>
    <w:rsid w:val="009A00B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567"/>
    <w:rsid w:val="00A25C8F"/>
    <w:rsid w:val="00A30B06"/>
    <w:rsid w:val="00A33EAF"/>
    <w:rsid w:val="00A345FB"/>
    <w:rsid w:val="00A351AA"/>
    <w:rsid w:val="00A35A29"/>
    <w:rsid w:val="00A36159"/>
    <w:rsid w:val="00A37C68"/>
    <w:rsid w:val="00A37DD1"/>
    <w:rsid w:val="00A37F2F"/>
    <w:rsid w:val="00A40006"/>
    <w:rsid w:val="00A401B4"/>
    <w:rsid w:val="00A40F20"/>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2881"/>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6F57"/>
    <w:rsid w:val="00B27364"/>
    <w:rsid w:val="00B27C7E"/>
    <w:rsid w:val="00B300C6"/>
    <w:rsid w:val="00B30963"/>
    <w:rsid w:val="00B3161F"/>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68D2"/>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08AA"/>
    <w:rsid w:val="00BA1A75"/>
    <w:rsid w:val="00BA38C5"/>
    <w:rsid w:val="00BA43C2"/>
    <w:rsid w:val="00BA7425"/>
    <w:rsid w:val="00BA7696"/>
    <w:rsid w:val="00BA79F2"/>
    <w:rsid w:val="00BA7CA3"/>
    <w:rsid w:val="00BB0852"/>
    <w:rsid w:val="00BB150A"/>
    <w:rsid w:val="00BB3358"/>
    <w:rsid w:val="00BB50BC"/>
    <w:rsid w:val="00BC1211"/>
    <w:rsid w:val="00BC18F4"/>
    <w:rsid w:val="00BC1E4D"/>
    <w:rsid w:val="00BC27E1"/>
    <w:rsid w:val="00BC28CF"/>
    <w:rsid w:val="00BC4C93"/>
    <w:rsid w:val="00BC4F2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183"/>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25DA"/>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27B"/>
    <w:rsid w:val="00C86E4E"/>
    <w:rsid w:val="00C873A0"/>
    <w:rsid w:val="00C905A3"/>
    <w:rsid w:val="00C9061A"/>
    <w:rsid w:val="00C90CB0"/>
    <w:rsid w:val="00C91120"/>
    <w:rsid w:val="00C913A8"/>
    <w:rsid w:val="00C91903"/>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1B3"/>
    <w:rsid w:val="00CD5CCE"/>
    <w:rsid w:val="00CD5F0E"/>
    <w:rsid w:val="00CD653A"/>
    <w:rsid w:val="00CD6CC6"/>
    <w:rsid w:val="00CD6DD3"/>
    <w:rsid w:val="00CD71C9"/>
    <w:rsid w:val="00CD79D3"/>
    <w:rsid w:val="00CE015E"/>
    <w:rsid w:val="00CE10D9"/>
    <w:rsid w:val="00CE3231"/>
    <w:rsid w:val="00CE34E3"/>
    <w:rsid w:val="00CE40CE"/>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3BDA"/>
    <w:rsid w:val="00D34245"/>
    <w:rsid w:val="00D34D3E"/>
    <w:rsid w:val="00D35362"/>
    <w:rsid w:val="00D35887"/>
    <w:rsid w:val="00D3590F"/>
    <w:rsid w:val="00D36B94"/>
    <w:rsid w:val="00D3748D"/>
    <w:rsid w:val="00D37B6F"/>
    <w:rsid w:val="00D37C58"/>
    <w:rsid w:val="00D40F57"/>
    <w:rsid w:val="00D42794"/>
    <w:rsid w:val="00D43290"/>
    <w:rsid w:val="00D44B8B"/>
    <w:rsid w:val="00D45B8B"/>
    <w:rsid w:val="00D47172"/>
    <w:rsid w:val="00D50772"/>
    <w:rsid w:val="00D51519"/>
    <w:rsid w:val="00D51ED3"/>
    <w:rsid w:val="00D52273"/>
    <w:rsid w:val="00D53186"/>
    <w:rsid w:val="00D534F3"/>
    <w:rsid w:val="00D54538"/>
    <w:rsid w:val="00D54B45"/>
    <w:rsid w:val="00D56206"/>
    <w:rsid w:val="00D5699F"/>
    <w:rsid w:val="00D57C5A"/>
    <w:rsid w:val="00D57E1F"/>
    <w:rsid w:val="00D60290"/>
    <w:rsid w:val="00D60EAC"/>
    <w:rsid w:val="00D60F9D"/>
    <w:rsid w:val="00D62058"/>
    <w:rsid w:val="00D6212E"/>
    <w:rsid w:val="00D62591"/>
    <w:rsid w:val="00D628D4"/>
    <w:rsid w:val="00D64CF1"/>
    <w:rsid w:val="00D66A90"/>
    <w:rsid w:val="00D67D81"/>
    <w:rsid w:val="00D713D2"/>
    <w:rsid w:val="00D719C6"/>
    <w:rsid w:val="00D720E7"/>
    <w:rsid w:val="00D7253D"/>
    <w:rsid w:val="00D72FA9"/>
    <w:rsid w:val="00D73254"/>
    <w:rsid w:val="00D73329"/>
    <w:rsid w:val="00D74298"/>
    <w:rsid w:val="00D753DC"/>
    <w:rsid w:val="00D75CDC"/>
    <w:rsid w:val="00D75FA8"/>
    <w:rsid w:val="00D76075"/>
    <w:rsid w:val="00D76935"/>
    <w:rsid w:val="00D827EE"/>
    <w:rsid w:val="00D8420A"/>
    <w:rsid w:val="00D847E7"/>
    <w:rsid w:val="00D85832"/>
    <w:rsid w:val="00D859C1"/>
    <w:rsid w:val="00D86FD6"/>
    <w:rsid w:val="00D873F3"/>
    <w:rsid w:val="00D900D7"/>
    <w:rsid w:val="00D908E5"/>
    <w:rsid w:val="00D909A0"/>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1DE9"/>
    <w:rsid w:val="00E959C0"/>
    <w:rsid w:val="00E96231"/>
    <w:rsid w:val="00E96B64"/>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D714A"/>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A72"/>
    <w:rsid w:val="00F40B43"/>
    <w:rsid w:val="00F41331"/>
    <w:rsid w:val="00F41817"/>
    <w:rsid w:val="00F4210B"/>
    <w:rsid w:val="00F4254B"/>
    <w:rsid w:val="00F46169"/>
    <w:rsid w:val="00F46CDF"/>
    <w:rsid w:val="00F46EF7"/>
    <w:rsid w:val="00F476F3"/>
    <w:rsid w:val="00F50A38"/>
    <w:rsid w:val="00F521FA"/>
    <w:rsid w:val="00F52429"/>
    <w:rsid w:val="00F54CC1"/>
    <w:rsid w:val="00F568F4"/>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chartTrackingRefBased/>
  <w15:docId w15:val="{DCA782CC-B4A8-4CB4-8613-A7E16EC5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2D51CC"/>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semiHidden/>
    <w:unhideWhenUsed/>
    <w:qFormat/>
    <w:rsid w:val="002D51CC"/>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2D51CC"/>
    <w:pPr>
      <w:keepNext/>
      <w:keepLines/>
      <w:spacing w:before="200"/>
      <w:outlineLvl w:val="2"/>
    </w:pPr>
    <w:rPr>
      <w:rFonts w:ascii="Cambria" w:hAnsi="Cambria"/>
      <w:b/>
      <w:bCs/>
      <w:color w:val="4F81BD"/>
      <w:lang w:val="x-none" w:eastAsia="x-none"/>
    </w:rPr>
  </w:style>
  <w:style w:type="paragraph" w:styleId="Heading4">
    <w:name w:val="heading 4"/>
    <w:basedOn w:val="Normal"/>
    <w:next w:val="Normal"/>
    <w:link w:val="Heading4Char"/>
    <w:uiPriority w:val="9"/>
    <w:semiHidden/>
    <w:unhideWhenUsed/>
    <w:qFormat/>
    <w:rsid w:val="002D51CC"/>
    <w:pPr>
      <w:keepNext/>
      <w:keepLines/>
      <w:spacing w:before="200"/>
      <w:outlineLvl w:val="3"/>
    </w:pPr>
    <w:rPr>
      <w:rFonts w:ascii="Cambria" w:hAnsi="Cambria"/>
      <w:b/>
      <w:bCs/>
      <w:i/>
      <w:iCs/>
      <w:color w:val="4F81BD"/>
      <w:lang w:val="x-none" w:eastAsia="x-none"/>
    </w:rPr>
  </w:style>
  <w:style w:type="paragraph" w:styleId="Heading5">
    <w:name w:val="heading 5"/>
    <w:basedOn w:val="Normal"/>
    <w:next w:val="Normal"/>
    <w:link w:val="Heading5Char"/>
    <w:uiPriority w:val="9"/>
    <w:semiHidden/>
    <w:unhideWhenUsed/>
    <w:qFormat/>
    <w:rsid w:val="002D51C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uiPriority w:val="9"/>
    <w:semiHidden/>
    <w:unhideWhenUsed/>
    <w:qFormat/>
    <w:rsid w:val="002D51C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uiPriority w:val="9"/>
    <w:semiHidden/>
    <w:unhideWhenUsed/>
    <w:qFormat/>
    <w:rsid w:val="002D51C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uiPriority w:val="9"/>
    <w:semiHidden/>
    <w:unhideWhenUsed/>
    <w:qFormat/>
    <w:rsid w:val="002D51CC"/>
    <w:pPr>
      <w:keepNext/>
      <w:keepLines/>
      <w:spacing w:before="200"/>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semiHidden/>
    <w:unhideWhenUsed/>
    <w:qFormat/>
    <w:rsid w:val="002D51CC"/>
    <w:pPr>
      <w:keepNext/>
      <w:keepLines/>
      <w:spacing w:before="20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sz w:val="16"/>
      <w:szCs w:val="16"/>
      <w:lang w:val="x-none" w:eastAsia="x-none"/>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2D51CC"/>
  </w:style>
  <w:style w:type="paragraph" w:styleId="BlockText">
    <w:name w:val="Block Text"/>
    <w:basedOn w:val="Normal"/>
    <w:uiPriority w:val="99"/>
    <w:semiHidden/>
    <w:unhideWhenUsed/>
    <w:rsid w:val="002D51CC"/>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BodyText">
    <w:name w:val="Body Text"/>
    <w:basedOn w:val="Normal"/>
    <w:link w:val="BodyTextChar"/>
    <w:uiPriority w:val="99"/>
    <w:semiHidden/>
    <w:unhideWhenUsed/>
    <w:rsid w:val="002D51CC"/>
    <w:pPr>
      <w:spacing w:after="120"/>
    </w:pPr>
    <w:rPr>
      <w:lang w:val="x-none" w:eastAsia="x-none"/>
    </w:rPr>
  </w:style>
  <w:style w:type="character" w:customStyle="1" w:styleId="BodyTextChar">
    <w:name w:val="Body Text Char"/>
    <w:link w:val="BodyText"/>
    <w:uiPriority w:val="99"/>
    <w:semiHidden/>
    <w:rsid w:val="002D51CC"/>
    <w:rPr>
      <w:sz w:val="22"/>
      <w:szCs w:val="22"/>
    </w:rPr>
  </w:style>
  <w:style w:type="paragraph" w:styleId="BodyText2">
    <w:name w:val="Body Text 2"/>
    <w:basedOn w:val="Normal"/>
    <w:link w:val="BodyText2Char"/>
    <w:uiPriority w:val="99"/>
    <w:semiHidden/>
    <w:unhideWhenUsed/>
    <w:rsid w:val="002D51CC"/>
    <w:pPr>
      <w:spacing w:after="120" w:line="480" w:lineRule="auto"/>
    </w:pPr>
    <w:rPr>
      <w:lang w:val="x-none" w:eastAsia="x-none"/>
    </w:rPr>
  </w:style>
  <w:style w:type="character" w:customStyle="1" w:styleId="BodyText2Char">
    <w:name w:val="Body Text 2 Char"/>
    <w:link w:val="BodyText2"/>
    <w:uiPriority w:val="99"/>
    <w:semiHidden/>
    <w:rsid w:val="002D51CC"/>
    <w:rPr>
      <w:sz w:val="22"/>
      <w:szCs w:val="22"/>
    </w:rPr>
  </w:style>
  <w:style w:type="paragraph" w:styleId="BodyText3">
    <w:name w:val="Body Text 3"/>
    <w:basedOn w:val="Normal"/>
    <w:link w:val="BodyText3Char"/>
    <w:uiPriority w:val="99"/>
    <w:semiHidden/>
    <w:unhideWhenUsed/>
    <w:rsid w:val="002D51CC"/>
    <w:pPr>
      <w:spacing w:after="120"/>
    </w:pPr>
    <w:rPr>
      <w:sz w:val="16"/>
      <w:szCs w:val="16"/>
      <w:lang w:val="x-none" w:eastAsia="x-none"/>
    </w:rPr>
  </w:style>
  <w:style w:type="character" w:customStyle="1" w:styleId="BodyText3Char">
    <w:name w:val="Body Text 3 Char"/>
    <w:link w:val="BodyText3"/>
    <w:uiPriority w:val="99"/>
    <w:semiHidden/>
    <w:rsid w:val="002D51CC"/>
    <w:rPr>
      <w:sz w:val="16"/>
      <w:szCs w:val="16"/>
    </w:rPr>
  </w:style>
  <w:style w:type="paragraph" w:styleId="BodyTextFirstIndent">
    <w:name w:val="Body Text First Indent"/>
    <w:basedOn w:val="BodyText"/>
    <w:link w:val="BodyTextFirstIndentChar"/>
    <w:uiPriority w:val="99"/>
    <w:semiHidden/>
    <w:unhideWhenUsed/>
    <w:rsid w:val="002D51CC"/>
    <w:pPr>
      <w:spacing w:after="0"/>
      <w:ind w:firstLine="360"/>
    </w:pPr>
  </w:style>
  <w:style w:type="character" w:customStyle="1" w:styleId="BodyTextFirstIndentChar">
    <w:name w:val="Body Text First Indent Char"/>
    <w:basedOn w:val="BodyTextChar"/>
    <w:link w:val="BodyTextFirstIndent"/>
    <w:uiPriority w:val="99"/>
    <w:semiHidden/>
    <w:rsid w:val="002D51CC"/>
    <w:rPr>
      <w:sz w:val="22"/>
      <w:szCs w:val="22"/>
    </w:rPr>
  </w:style>
  <w:style w:type="paragraph" w:styleId="BodyTextIndent">
    <w:name w:val="Body Text Indent"/>
    <w:basedOn w:val="Normal"/>
    <w:link w:val="BodyTextIndentChar"/>
    <w:uiPriority w:val="99"/>
    <w:semiHidden/>
    <w:unhideWhenUsed/>
    <w:rsid w:val="002D51CC"/>
    <w:pPr>
      <w:spacing w:after="120"/>
      <w:ind w:left="283"/>
    </w:pPr>
    <w:rPr>
      <w:lang w:val="x-none" w:eastAsia="x-none"/>
    </w:rPr>
  </w:style>
  <w:style w:type="character" w:customStyle="1" w:styleId="BodyTextIndentChar">
    <w:name w:val="Body Text Indent Char"/>
    <w:link w:val="BodyTextIndent"/>
    <w:uiPriority w:val="99"/>
    <w:semiHidden/>
    <w:rsid w:val="002D51CC"/>
    <w:rPr>
      <w:sz w:val="22"/>
      <w:szCs w:val="22"/>
    </w:rPr>
  </w:style>
  <w:style w:type="paragraph" w:styleId="BodyTextFirstIndent2">
    <w:name w:val="Body Text First Indent 2"/>
    <w:basedOn w:val="BodyTextIndent"/>
    <w:link w:val="BodyTextFirstIndent2Char"/>
    <w:uiPriority w:val="99"/>
    <w:semiHidden/>
    <w:unhideWhenUsed/>
    <w:rsid w:val="002D51C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D51CC"/>
    <w:rPr>
      <w:sz w:val="22"/>
      <w:szCs w:val="22"/>
    </w:rPr>
  </w:style>
  <w:style w:type="paragraph" w:styleId="BodyTextIndent2">
    <w:name w:val="Body Text Indent 2"/>
    <w:basedOn w:val="Normal"/>
    <w:link w:val="BodyTextIndent2Char"/>
    <w:uiPriority w:val="99"/>
    <w:semiHidden/>
    <w:unhideWhenUsed/>
    <w:rsid w:val="002D51CC"/>
    <w:pPr>
      <w:spacing w:after="120" w:line="480" w:lineRule="auto"/>
      <w:ind w:left="283"/>
    </w:pPr>
    <w:rPr>
      <w:lang w:val="x-none" w:eastAsia="x-none"/>
    </w:rPr>
  </w:style>
  <w:style w:type="character" w:customStyle="1" w:styleId="BodyTextIndent2Char">
    <w:name w:val="Body Text Indent 2 Char"/>
    <w:link w:val="BodyTextIndent2"/>
    <w:uiPriority w:val="99"/>
    <w:semiHidden/>
    <w:rsid w:val="002D51CC"/>
    <w:rPr>
      <w:sz w:val="22"/>
      <w:szCs w:val="22"/>
    </w:rPr>
  </w:style>
  <w:style w:type="paragraph" w:styleId="BodyTextIndent3">
    <w:name w:val="Body Text Indent 3"/>
    <w:basedOn w:val="Normal"/>
    <w:link w:val="BodyTextIndent3Char"/>
    <w:uiPriority w:val="99"/>
    <w:semiHidden/>
    <w:unhideWhenUsed/>
    <w:rsid w:val="002D51CC"/>
    <w:pPr>
      <w:spacing w:after="120"/>
      <w:ind w:left="283"/>
    </w:pPr>
    <w:rPr>
      <w:sz w:val="16"/>
      <w:szCs w:val="16"/>
      <w:lang w:val="x-none" w:eastAsia="x-none"/>
    </w:rPr>
  </w:style>
  <w:style w:type="character" w:customStyle="1" w:styleId="BodyTextIndent3Char">
    <w:name w:val="Body Text Indent 3 Char"/>
    <w:link w:val="BodyTextIndent3"/>
    <w:uiPriority w:val="99"/>
    <w:semiHidden/>
    <w:rsid w:val="002D51CC"/>
    <w:rPr>
      <w:sz w:val="16"/>
      <w:szCs w:val="16"/>
    </w:rPr>
  </w:style>
  <w:style w:type="paragraph" w:styleId="Caption">
    <w:name w:val="caption"/>
    <w:basedOn w:val="Normal"/>
    <w:next w:val="Normal"/>
    <w:uiPriority w:val="35"/>
    <w:semiHidden/>
    <w:unhideWhenUsed/>
    <w:qFormat/>
    <w:rsid w:val="002D51CC"/>
    <w:pPr>
      <w:spacing w:after="200"/>
    </w:pPr>
    <w:rPr>
      <w:b/>
      <w:bCs/>
      <w:color w:val="4F81BD"/>
      <w:sz w:val="18"/>
      <w:szCs w:val="18"/>
    </w:rPr>
  </w:style>
  <w:style w:type="paragraph" w:styleId="Closing">
    <w:name w:val="Closing"/>
    <w:basedOn w:val="Normal"/>
    <w:link w:val="ClosingChar"/>
    <w:uiPriority w:val="99"/>
    <w:semiHidden/>
    <w:unhideWhenUsed/>
    <w:rsid w:val="002D51CC"/>
    <w:pPr>
      <w:ind w:left="4252"/>
    </w:pPr>
    <w:rPr>
      <w:lang w:val="x-none" w:eastAsia="x-none"/>
    </w:rPr>
  </w:style>
  <w:style w:type="character" w:customStyle="1" w:styleId="ClosingChar">
    <w:name w:val="Closing Char"/>
    <w:link w:val="Closing"/>
    <w:uiPriority w:val="99"/>
    <w:semiHidden/>
    <w:rsid w:val="002D51CC"/>
    <w:rPr>
      <w:sz w:val="22"/>
      <w:szCs w:val="22"/>
    </w:rPr>
  </w:style>
  <w:style w:type="paragraph" w:styleId="CommentText">
    <w:name w:val="annotation text"/>
    <w:basedOn w:val="Normal"/>
    <w:link w:val="CommentTextChar"/>
    <w:uiPriority w:val="99"/>
    <w:semiHidden/>
    <w:unhideWhenUsed/>
    <w:rsid w:val="002D51CC"/>
    <w:rPr>
      <w:sz w:val="20"/>
      <w:szCs w:val="20"/>
    </w:rPr>
  </w:style>
  <w:style w:type="character" w:customStyle="1" w:styleId="CommentTextChar">
    <w:name w:val="Comment Text Char"/>
    <w:basedOn w:val="DefaultParagraphFont"/>
    <w:link w:val="CommentText"/>
    <w:uiPriority w:val="99"/>
    <w:semiHidden/>
    <w:rsid w:val="002D51CC"/>
  </w:style>
  <w:style w:type="paragraph" w:styleId="CommentSubject">
    <w:name w:val="annotation subject"/>
    <w:basedOn w:val="CommentText"/>
    <w:next w:val="CommentText"/>
    <w:link w:val="CommentSubjectChar"/>
    <w:uiPriority w:val="99"/>
    <w:semiHidden/>
    <w:unhideWhenUsed/>
    <w:rsid w:val="002D51CC"/>
    <w:rPr>
      <w:b/>
      <w:bCs/>
      <w:lang w:val="x-none" w:eastAsia="x-none"/>
    </w:rPr>
  </w:style>
  <w:style w:type="character" w:customStyle="1" w:styleId="CommentSubjectChar">
    <w:name w:val="Comment Subject Char"/>
    <w:link w:val="CommentSubject"/>
    <w:uiPriority w:val="99"/>
    <w:semiHidden/>
    <w:rsid w:val="002D51CC"/>
    <w:rPr>
      <w:b/>
      <w:bCs/>
    </w:rPr>
  </w:style>
  <w:style w:type="paragraph" w:styleId="Date">
    <w:name w:val="Date"/>
    <w:basedOn w:val="Normal"/>
    <w:next w:val="Normal"/>
    <w:link w:val="DateChar"/>
    <w:uiPriority w:val="99"/>
    <w:semiHidden/>
    <w:unhideWhenUsed/>
    <w:rsid w:val="002D51CC"/>
    <w:rPr>
      <w:lang w:val="x-none" w:eastAsia="x-none"/>
    </w:rPr>
  </w:style>
  <w:style w:type="character" w:customStyle="1" w:styleId="DateChar">
    <w:name w:val="Date Char"/>
    <w:link w:val="Date"/>
    <w:uiPriority w:val="99"/>
    <w:semiHidden/>
    <w:rsid w:val="002D51CC"/>
    <w:rPr>
      <w:sz w:val="22"/>
      <w:szCs w:val="22"/>
    </w:rPr>
  </w:style>
  <w:style w:type="paragraph" w:styleId="DocumentMap">
    <w:name w:val="Document Map"/>
    <w:basedOn w:val="Normal"/>
    <w:link w:val="DocumentMapChar"/>
    <w:uiPriority w:val="99"/>
    <w:semiHidden/>
    <w:unhideWhenUsed/>
    <w:rsid w:val="002D51CC"/>
    <w:rPr>
      <w:rFonts w:ascii="Tahoma" w:hAnsi="Tahoma"/>
      <w:sz w:val="16"/>
      <w:szCs w:val="16"/>
      <w:lang w:val="x-none" w:eastAsia="x-none"/>
    </w:rPr>
  </w:style>
  <w:style w:type="character" w:customStyle="1" w:styleId="DocumentMapChar">
    <w:name w:val="Document Map Char"/>
    <w:link w:val="DocumentMap"/>
    <w:uiPriority w:val="99"/>
    <w:semiHidden/>
    <w:rsid w:val="002D51CC"/>
    <w:rPr>
      <w:rFonts w:ascii="Tahoma" w:hAnsi="Tahoma" w:cs="Tahoma"/>
      <w:sz w:val="16"/>
      <w:szCs w:val="16"/>
    </w:rPr>
  </w:style>
  <w:style w:type="paragraph" w:styleId="E-mailSignature">
    <w:name w:val="E-mail Signature"/>
    <w:basedOn w:val="Normal"/>
    <w:link w:val="E-mailSignatureChar"/>
    <w:uiPriority w:val="99"/>
    <w:semiHidden/>
    <w:unhideWhenUsed/>
    <w:rsid w:val="002D51CC"/>
    <w:rPr>
      <w:lang w:val="x-none" w:eastAsia="x-none"/>
    </w:rPr>
  </w:style>
  <w:style w:type="character" w:customStyle="1" w:styleId="E-mailSignatureChar">
    <w:name w:val="E-mail Signature Char"/>
    <w:link w:val="E-mailSignature"/>
    <w:uiPriority w:val="99"/>
    <w:semiHidden/>
    <w:rsid w:val="002D51CC"/>
    <w:rPr>
      <w:sz w:val="22"/>
      <w:szCs w:val="22"/>
    </w:rPr>
  </w:style>
  <w:style w:type="paragraph" w:styleId="EndnoteText">
    <w:name w:val="endnote text"/>
    <w:basedOn w:val="Normal"/>
    <w:link w:val="EndnoteTextChar"/>
    <w:uiPriority w:val="99"/>
    <w:semiHidden/>
    <w:unhideWhenUsed/>
    <w:rsid w:val="002D51CC"/>
    <w:rPr>
      <w:sz w:val="20"/>
      <w:szCs w:val="20"/>
    </w:rPr>
  </w:style>
  <w:style w:type="character" w:customStyle="1" w:styleId="EndnoteTextChar">
    <w:name w:val="Endnote Text Char"/>
    <w:basedOn w:val="DefaultParagraphFont"/>
    <w:link w:val="EndnoteText"/>
    <w:uiPriority w:val="99"/>
    <w:semiHidden/>
    <w:rsid w:val="002D51CC"/>
  </w:style>
  <w:style w:type="paragraph" w:styleId="EnvelopeAddress">
    <w:name w:val="envelope address"/>
    <w:basedOn w:val="Normal"/>
    <w:uiPriority w:val="99"/>
    <w:semiHidden/>
    <w:unhideWhenUsed/>
    <w:rsid w:val="002D51C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2D51CC"/>
    <w:rPr>
      <w:rFonts w:ascii="Cambria" w:hAnsi="Cambria"/>
      <w:sz w:val="20"/>
      <w:szCs w:val="20"/>
    </w:rPr>
  </w:style>
  <w:style w:type="paragraph" w:styleId="FootnoteText">
    <w:name w:val="footnote text"/>
    <w:basedOn w:val="Normal"/>
    <w:link w:val="FootnoteTextChar"/>
    <w:uiPriority w:val="99"/>
    <w:semiHidden/>
    <w:unhideWhenUsed/>
    <w:rsid w:val="002D51CC"/>
    <w:rPr>
      <w:sz w:val="20"/>
      <w:szCs w:val="20"/>
    </w:rPr>
  </w:style>
  <w:style w:type="character" w:customStyle="1" w:styleId="FootnoteTextChar">
    <w:name w:val="Footnote Text Char"/>
    <w:basedOn w:val="DefaultParagraphFont"/>
    <w:link w:val="FootnoteText"/>
    <w:uiPriority w:val="99"/>
    <w:semiHidden/>
    <w:rsid w:val="002D51CC"/>
  </w:style>
  <w:style w:type="character" w:customStyle="1" w:styleId="Heading1Char">
    <w:name w:val="Heading 1 Char"/>
    <w:link w:val="Heading1"/>
    <w:uiPriority w:val="9"/>
    <w:rsid w:val="002D51CC"/>
    <w:rPr>
      <w:rFonts w:ascii="Cambria" w:eastAsia="PMingLiU" w:hAnsi="Cambria" w:cs="Times New Roman"/>
      <w:b/>
      <w:bCs/>
      <w:color w:val="365F91"/>
      <w:sz w:val="28"/>
      <w:szCs w:val="28"/>
    </w:rPr>
  </w:style>
  <w:style w:type="character" w:customStyle="1" w:styleId="Heading2Char">
    <w:name w:val="Heading 2 Char"/>
    <w:link w:val="Heading2"/>
    <w:uiPriority w:val="9"/>
    <w:semiHidden/>
    <w:rsid w:val="002D51CC"/>
    <w:rPr>
      <w:rFonts w:ascii="Cambria" w:eastAsia="PMingLiU" w:hAnsi="Cambria" w:cs="Times New Roman"/>
      <w:b/>
      <w:bCs/>
      <w:color w:val="4F81BD"/>
      <w:sz w:val="26"/>
      <w:szCs w:val="26"/>
    </w:rPr>
  </w:style>
  <w:style w:type="character" w:customStyle="1" w:styleId="Heading3Char">
    <w:name w:val="Heading 3 Char"/>
    <w:link w:val="Heading3"/>
    <w:uiPriority w:val="9"/>
    <w:semiHidden/>
    <w:rsid w:val="002D51CC"/>
    <w:rPr>
      <w:rFonts w:ascii="Cambria" w:eastAsia="PMingLiU" w:hAnsi="Cambria" w:cs="Times New Roman"/>
      <w:b/>
      <w:bCs/>
      <w:color w:val="4F81BD"/>
      <w:sz w:val="22"/>
      <w:szCs w:val="22"/>
    </w:rPr>
  </w:style>
  <w:style w:type="character" w:customStyle="1" w:styleId="Heading4Char">
    <w:name w:val="Heading 4 Char"/>
    <w:link w:val="Heading4"/>
    <w:uiPriority w:val="9"/>
    <w:semiHidden/>
    <w:rsid w:val="002D51CC"/>
    <w:rPr>
      <w:rFonts w:ascii="Cambria" w:eastAsia="PMingLiU" w:hAnsi="Cambria" w:cs="Times New Roman"/>
      <w:b/>
      <w:bCs/>
      <w:i/>
      <w:iCs/>
      <w:color w:val="4F81BD"/>
      <w:sz w:val="22"/>
      <w:szCs w:val="22"/>
    </w:rPr>
  </w:style>
  <w:style w:type="character" w:customStyle="1" w:styleId="Heading5Char">
    <w:name w:val="Heading 5 Char"/>
    <w:link w:val="Heading5"/>
    <w:uiPriority w:val="9"/>
    <w:semiHidden/>
    <w:rsid w:val="002D51CC"/>
    <w:rPr>
      <w:rFonts w:ascii="Cambria" w:eastAsia="PMingLiU" w:hAnsi="Cambria" w:cs="Times New Roman"/>
      <w:color w:val="243F60"/>
      <w:sz w:val="22"/>
      <w:szCs w:val="22"/>
    </w:rPr>
  </w:style>
  <w:style w:type="character" w:customStyle="1" w:styleId="Heading6Char">
    <w:name w:val="Heading 6 Char"/>
    <w:link w:val="Heading6"/>
    <w:uiPriority w:val="9"/>
    <w:semiHidden/>
    <w:rsid w:val="002D51CC"/>
    <w:rPr>
      <w:rFonts w:ascii="Cambria" w:eastAsia="PMingLiU" w:hAnsi="Cambria" w:cs="Times New Roman"/>
      <w:i/>
      <w:iCs/>
      <w:color w:val="243F60"/>
      <w:sz w:val="22"/>
      <w:szCs w:val="22"/>
    </w:rPr>
  </w:style>
  <w:style w:type="character" w:customStyle="1" w:styleId="Heading7Char">
    <w:name w:val="Heading 7 Char"/>
    <w:link w:val="Heading7"/>
    <w:uiPriority w:val="9"/>
    <w:semiHidden/>
    <w:rsid w:val="002D51CC"/>
    <w:rPr>
      <w:rFonts w:ascii="Cambria" w:eastAsia="PMingLiU" w:hAnsi="Cambria" w:cs="Times New Roman"/>
      <w:i/>
      <w:iCs/>
      <w:color w:val="404040"/>
      <w:sz w:val="22"/>
      <w:szCs w:val="22"/>
    </w:rPr>
  </w:style>
  <w:style w:type="character" w:customStyle="1" w:styleId="Heading8Char">
    <w:name w:val="Heading 8 Char"/>
    <w:link w:val="Heading8"/>
    <w:uiPriority w:val="9"/>
    <w:semiHidden/>
    <w:rsid w:val="002D51CC"/>
    <w:rPr>
      <w:rFonts w:ascii="Cambria" w:eastAsia="PMingLiU" w:hAnsi="Cambria" w:cs="Times New Roman"/>
      <w:color w:val="404040"/>
    </w:rPr>
  </w:style>
  <w:style w:type="character" w:customStyle="1" w:styleId="Heading9Char">
    <w:name w:val="Heading 9 Char"/>
    <w:link w:val="Heading9"/>
    <w:uiPriority w:val="9"/>
    <w:semiHidden/>
    <w:rsid w:val="002D51CC"/>
    <w:rPr>
      <w:rFonts w:ascii="Cambria" w:eastAsia="PMingLiU" w:hAnsi="Cambria" w:cs="Times New Roman"/>
      <w:i/>
      <w:iCs/>
      <w:color w:val="404040"/>
    </w:rPr>
  </w:style>
  <w:style w:type="paragraph" w:styleId="HTMLAddress">
    <w:name w:val="HTML Address"/>
    <w:basedOn w:val="Normal"/>
    <w:link w:val="HTMLAddressChar"/>
    <w:uiPriority w:val="99"/>
    <w:semiHidden/>
    <w:unhideWhenUsed/>
    <w:rsid w:val="002D51CC"/>
    <w:rPr>
      <w:i/>
      <w:iCs/>
      <w:lang w:val="x-none" w:eastAsia="x-none"/>
    </w:rPr>
  </w:style>
  <w:style w:type="character" w:customStyle="1" w:styleId="HTMLAddressChar">
    <w:name w:val="HTML Address Char"/>
    <w:link w:val="HTMLAddress"/>
    <w:uiPriority w:val="99"/>
    <w:semiHidden/>
    <w:rsid w:val="002D51CC"/>
    <w:rPr>
      <w:i/>
      <w:iCs/>
      <w:sz w:val="22"/>
      <w:szCs w:val="22"/>
    </w:rPr>
  </w:style>
  <w:style w:type="paragraph" w:styleId="HTMLPreformatted">
    <w:name w:val="HTML Preformatted"/>
    <w:basedOn w:val="Normal"/>
    <w:link w:val="HTMLPreformattedChar"/>
    <w:uiPriority w:val="99"/>
    <w:semiHidden/>
    <w:unhideWhenUsed/>
    <w:rsid w:val="002D51CC"/>
    <w:rPr>
      <w:rFonts w:ascii="Consolas" w:hAnsi="Consolas"/>
      <w:sz w:val="20"/>
      <w:szCs w:val="20"/>
      <w:lang w:val="x-none" w:eastAsia="x-none"/>
    </w:rPr>
  </w:style>
  <w:style w:type="character" w:customStyle="1" w:styleId="HTMLPreformattedChar">
    <w:name w:val="HTML Preformatted Char"/>
    <w:link w:val="HTMLPreformatted"/>
    <w:uiPriority w:val="99"/>
    <w:semiHidden/>
    <w:rsid w:val="002D51CC"/>
    <w:rPr>
      <w:rFonts w:ascii="Consolas" w:hAnsi="Consolas" w:cs="Consolas"/>
    </w:rPr>
  </w:style>
  <w:style w:type="paragraph" w:styleId="Index1">
    <w:name w:val="index 1"/>
    <w:basedOn w:val="Normal"/>
    <w:next w:val="Normal"/>
    <w:autoRedefine/>
    <w:uiPriority w:val="99"/>
    <w:semiHidden/>
    <w:unhideWhenUsed/>
    <w:rsid w:val="002D51CC"/>
    <w:pPr>
      <w:ind w:left="220" w:hanging="220"/>
    </w:pPr>
  </w:style>
  <w:style w:type="paragraph" w:styleId="Index2">
    <w:name w:val="index 2"/>
    <w:basedOn w:val="Normal"/>
    <w:next w:val="Normal"/>
    <w:autoRedefine/>
    <w:uiPriority w:val="99"/>
    <w:semiHidden/>
    <w:unhideWhenUsed/>
    <w:rsid w:val="002D51CC"/>
    <w:pPr>
      <w:ind w:left="440" w:hanging="220"/>
    </w:pPr>
  </w:style>
  <w:style w:type="paragraph" w:styleId="Index3">
    <w:name w:val="index 3"/>
    <w:basedOn w:val="Normal"/>
    <w:next w:val="Normal"/>
    <w:autoRedefine/>
    <w:uiPriority w:val="99"/>
    <w:semiHidden/>
    <w:unhideWhenUsed/>
    <w:rsid w:val="002D51CC"/>
    <w:pPr>
      <w:ind w:left="660" w:hanging="220"/>
    </w:pPr>
  </w:style>
  <w:style w:type="paragraph" w:styleId="Index4">
    <w:name w:val="index 4"/>
    <w:basedOn w:val="Normal"/>
    <w:next w:val="Normal"/>
    <w:autoRedefine/>
    <w:uiPriority w:val="99"/>
    <w:semiHidden/>
    <w:unhideWhenUsed/>
    <w:rsid w:val="002D51CC"/>
    <w:pPr>
      <w:ind w:left="880" w:hanging="220"/>
    </w:pPr>
  </w:style>
  <w:style w:type="paragraph" w:styleId="Index5">
    <w:name w:val="index 5"/>
    <w:basedOn w:val="Normal"/>
    <w:next w:val="Normal"/>
    <w:autoRedefine/>
    <w:uiPriority w:val="99"/>
    <w:semiHidden/>
    <w:unhideWhenUsed/>
    <w:rsid w:val="002D51CC"/>
    <w:pPr>
      <w:ind w:left="1100" w:hanging="220"/>
    </w:pPr>
  </w:style>
  <w:style w:type="paragraph" w:styleId="Index6">
    <w:name w:val="index 6"/>
    <w:basedOn w:val="Normal"/>
    <w:next w:val="Normal"/>
    <w:autoRedefine/>
    <w:uiPriority w:val="99"/>
    <w:semiHidden/>
    <w:unhideWhenUsed/>
    <w:rsid w:val="002D51CC"/>
    <w:pPr>
      <w:ind w:left="1320" w:hanging="220"/>
    </w:pPr>
  </w:style>
  <w:style w:type="paragraph" w:styleId="Index7">
    <w:name w:val="index 7"/>
    <w:basedOn w:val="Normal"/>
    <w:next w:val="Normal"/>
    <w:autoRedefine/>
    <w:uiPriority w:val="99"/>
    <w:semiHidden/>
    <w:unhideWhenUsed/>
    <w:rsid w:val="002D51CC"/>
    <w:pPr>
      <w:ind w:left="1540" w:hanging="220"/>
    </w:pPr>
  </w:style>
  <w:style w:type="paragraph" w:styleId="Index8">
    <w:name w:val="index 8"/>
    <w:basedOn w:val="Normal"/>
    <w:next w:val="Normal"/>
    <w:autoRedefine/>
    <w:uiPriority w:val="99"/>
    <w:semiHidden/>
    <w:unhideWhenUsed/>
    <w:rsid w:val="002D51CC"/>
    <w:pPr>
      <w:ind w:left="1760" w:hanging="220"/>
    </w:pPr>
  </w:style>
  <w:style w:type="paragraph" w:styleId="Index9">
    <w:name w:val="index 9"/>
    <w:basedOn w:val="Normal"/>
    <w:next w:val="Normal"/>
    <w:autoRedefine/>
    <w:uiPriority w:val="99"/>
    <w:semiHidden/>
    <w:unhideWhenUsed/>
    <w:rsid w:val="002D51CC"/>
    <w:pPr>
      <w:ind w:left="1980" w:hanging="220"/>
    </w:pPr>
  </w:style>
  <w:style w:type="paragraph" w:styleId="IndexHeading">
    <w:name w:val="index heading"/>
    <w:basedOn w:val="Normal"/>
    <w:next w:val="Index1"/>
    <w:uiPriority w:val="99"/>
    <w:semiHidden/>
    <w:unhideWhenUsed/>
    <w:rsid w:val="002D51CC"/>
    <w:rPr>
      <w:rFonts w:ascii="Cambria" w:hAnsi="Cambria"/>
      <w:b/>
      <w:bCs/>
    </w:rPr>
  </w:style>
  <w:style w:type="paragraph" w:styleId="IntenseQuote">
    <w:name w:val="Intense Quote"/>
    <w:basedOn w:val="Normal"/>
    <w:next w:val="Normal"/>
    <w:link w:val="IntenseQuoteChar"/>
    <w:uiPriority w:val="30"/>
    <w:qFormat/>
    <w:rsid w:val="002D51C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2D51CC"/>
    <w:rPr>
      <w:b/>
      <w:bCs/>
      <w:i/>
      <w:iCs/>
      <w:color w:val="4F81BD"/>
      <w:sz w:val="22"/>
      <w:szCs w:val="22"/>
    </w:rPr>
  </w:style>
  <w:style w:type="paragraph" w:styleId="List">
    <w:name w:val="List"/>
    <w:basedOn w:val="Normal"/>
    <w:uiPriority w:val="99"/>
    <w:semiHidden/>
    <w:unhideWhenUsed/>
    <w:rsid w:val="002D51CC"/>
    <w:pPr>
      <w:ind w:left="283" w:hanging="283"/>
      <w:contextualSpacing/>
    </w:pPr>
  </w:style>
  <w:style w:type="paragraph" w:styleId="List2">
    <w:name w:val="List 2"/>
    <w:basedOn w:val="Normal"/>
    <w:uiPriority w:val="99"/>
    <w:semiHidden/>
    <w:unhideWhenUsed/>
    <w:rsid w:val="002D51CC"/>
    <w:pPr>
      <w:ind w:left="566" w:hanging="283"/>
      <w:contextualSpacing/>
    </w:pPr>
  </w:style>
  <w:style w:type="paragraph" w:styleId="List3">
    <w:name w:val="List 3"/>
    <w:basedOn w:val="Normal"/>
    <w:uiPriority w:val="99"/>
    <w:semiHidden/>
    <w:unhideWhenUsed/>
    <w:rsid w:val="002D51CC"/>
    <w:pPr>
      <w:ind w:left="849" w:hanging="283"/>
      <w:contextualSpacing/>
    </w:pPr>
  </w:style>
  <w:style w:type="paragraph" w:styleId="List4">
    <w:name w:val="List 4"/>
    <w:basedOn w:val="Normal"/>
    <w:uiPriority w:val="99"/>
    <w:semiHidden/>
    <w:unhideWhenUsed/>
    <w:rsid w:val="002D51CC"/>
    <w:pPr>
      <w:ind w:left="1132" w:hanging="283"/>
      <w:contextualSpacing/>
    </w:pPr>
  </w:style>
  <w:style w:type="paragraph" w:styleId="List5">
    <w:name w:val="List 5"/>
    <w:basedOn w:val="Normal"/>
    <w:uiPriority w:val="99"/>
    <w:semiHidden/>
    <w:unhideWhenUsed/>
    <w:rsid w:val="002D51CC"/>
    <w:pPr>
      <w:ind w:left="1415" w:hanging="283"/>
      <w:contextualSpacing/>
    </w:pPr>
  </w:style>
  <w:style w:type="paragraph" w:styleId="ListBullet">
    <w:name w:val="List Bullet"/>
    <w:basedOn w:val="Normal"/>
    <w:uiPriority w:val="99"/>
    <w:semiHidden/>
    <w:unhideWhenUsed/>
    <w:rsid w:val="002D51CC"/>
    <w:pPr>
      <w:numPr>
        <w:numId w:val="22"/>
      </w:numPr>
      <w:contextualSpacing/>
    </w:pPr>
  </w:style>
  <w:style w:type="paragraph" w:styleId="ListBullet2">
    <w:name w:val="List Bullet 2"/>
    <w:basedOn w:val="Normal"/>
    <w:uiPriority w:val="99"/>
    <w:semiHidden/>
    <w:unhideWhenUsed/>
    <w:rsid w:val="002D51CC"/>
    <w:pPr>
      <w:numPr>
        <w:numId w:val="23"/>
      </w:numPr>
      <w:contextualSpacing/>
    </w:pPr>
  </w:style>
  <w:style w:type="paragraph" w:styleId="ListBullet3">
    <w:name w:val="List Bullet 3"/>
    <w:basedOn w:val="Normal"/>
    <w:uiPriority w:val="99"/>
    <w:semiHidden/>
    <w:unhideWhenUsed/>
    <w:rsid w:val="002D51CC"/>
    <w:pPr>
      <w:numPr>
        <w:numId w:val="24"/>
      </w:numPr>
      <w:contextualSpacing/>
    </w:pPr>
  </w:style>
  <w:style w:type="paragraph" w:styleId="ListBullet4">
    <w:name w:val="List Bullet 4"/>
    <w:basedOn w:val="Normal"/>
    <w:uiPriority w:val="99"/>
    <w:semiHidden/>
    <w:unhideWhenUsed/>
    <w:rsid w:val="002D51CC"/>
    <w:pPr>
      <w:numPr>
        <w:numId w:val="25"/>
      </w:numPr>
      <w:contextualSpacing/>
    </w:pPr>
  </w:style>
  <w:style w:type="paragraph" w:styleId="ListBullet5">
    <w:name w:val="List Bullet 5"/>
    <w:basedOn w:val="Normal"/>
    <w:uiPriority w:val="99"/>
    <w:semiHidden/>
    <w:unhideWhenUsed/>
    <w:rsid w:val="002D51CC"/>
    <w:pPr>
      <w:numPr>
        <w:numId w:val="26"/>
      </w:numPr>
      <w:contextualSpacing/>
    </w:pPr>
  </w:style>
  <w:style w:type="paragraph" w:styleId="ListContinue">
    <w:name w:val="List Continue"/>
    <w:basedOn w:val="Normal"/>
    <w:uiPriority w:val="99"/>
    <w:semiHidden/>
    <w:unhideWhenUsed/>
    <w:rsid w:val="002D51CC"/>
    <w:pPr>
      <w:spacing w:after="120"/>
      <w:ind w:left="283"/>
      <w:contextualSpacing/>
    </w:pPr>
  </w:style>
  <w:style w:type="paragraph" w:styleId="ListContinue2">
    <w:name w:val="List Continue 2"/>
    <w:basedOn w:val="Normal"/>
    <w:uiPriority w:val="99"/>
    <w:semiHidden/>
    <w:unhideWhenUsed/>
    <w:rsid w:val="002D51CC"/>
    <w:pPr>
      <w:spacing w:after="120"/>
      <w:ind w:left="566"/>
      <w:contextualSpacing/>
    </w:pPr>
  </w:style>
  <w:style w:type="paragraph" w:styleId="ListContinue3">
    <w:name w:val="List Continue 3"/>
    <w:basedOn w:val="Normal"/>
    <w:uiPriority w:val="99"/>
    <w:semiHidden/>
    <w:unhideWhenUsed/>
    <w:rsid w:val="002D51CC"/>
    <w:pPr>
      <w:spacing w:after="120"/>
      <w:ind w:left="849"/>
      <w:contextualSpacing/>
    </w:pPr>
  </w:style>
  <w:style w:type="paragraph" w:styleId="ListContinue4">
    <w:name w:val="List Continue 4"/>
    <w:basedOn w:val="Normal"/>
    <w:uiPriority w:val="99"/>
    <w:semiHidden/>
    <w:unhideWhenUsed/>
    <w:rsid w:val="002D51CC"/>
    <w:pPr>
      <w:spacing w:after="120"/>
      <w:ind w:left="1132"/>
      <w:contextualSpacing/>
    </w:pPr>
  </w:style>
  <w:style w:type="paragraph" w:styleId="ListContinue5">
    <w:name w:val="List Continue 5"/>
    <w:basedOn w:val="Normal"/>
    <w:uiPriority w:val="99"/>
    <w:semiHidden/>
    <w:unhideWhenUsed/>
    <w:rsid w:val="002D51CC"/>
    <w:pPr>
      <w:spacing w:after="120"/>
      <w:ind w:left="1415"/>
      <w:contextualSpacing/>
    </w:pPr>
  </w:style>
  <w:style w:type="paragraph" w:styleId="ListNumber">
    <w:name w:val="List Number"/>
    <w:basedOn w:val="Normal"/>
    <w:uiPriority w:val="99"/>
    <w:semiHidden/>
    <w:unhideWhenUsed/>
    <w:rsid w:val="002D51CC"/>
    <w:pPr>
      <w:numPr>
        <w:numId w:val="27"/>
      </w:numPr>
      <w:contextualSpacing/>
    </w:pPr>
  </w:style>
  <w:style w:type="paragraph" w:styleId="ListNumber2">
    <w:name w:val="List Number 2"/>
    <w:basedOn w:val="Normal"/>
    <w:uiPriority w:val="99"/>
    <w:semiHidden/>
    <w:unhideWhenUsed/>
    <w:rsid w:val="002D51CC"/>
    <w:pPr>
      <w:numPr>
        <w:numId w:val="28"/>
      </w:numPr>
      <w:contextualSpacing/>
    </w:pPr>
  </w:style>
  <w:style w:type="paragraph" w:styleId="ListNumber3">
    <w:name w:val="List Number 3"/>
    <w:basedOn w:val="Normal"/>
    <w:uiPriority w:val="99"/>
    <w:semiHidden/>
    <w:unhideWhenUsed/>
    <w:rsid w:val="002D51CC"/>
    <w:pPr>
      <w:numPr>
        <w:numId w:val="29"/>
      </w:numPr>
      <w:contextualSpacing/>
    </w:pPr>
  </w:style>
  <w:style w:type="paragraph" w:styleId="ListNumber4">
    <w:name w:val="List Number 4"/>
    <w:basedOn w:val="Normal"/>
    <w:uiPriority w:val="99"/>
    <w:semiHidden/>
    <w:unhideWhenUsed/>
    <w:rsid w:val="002D51CC"/>
    <w:pPr>
      <w:numPr>
        <w:numId w:val="30"/>
      </w:numPr>
      <w:contextualSpacing/>
    </w:pPr>
  </w:style>
  <w:style w:type="paragraph" w:styleId="ListNumber5">
    <w:name w:val="List Number 5"/>
    <w:basedOn w:val="Normal"/>
    <w:uiPriority w:val="99"/>
    <w:semiHidden/>
    <w:unhideWhenUsed/>
    <w:rsid w:val="002D51CC"/>
    <w:pPr>
      <w:numPr>
        <w:numId w:val="31"/>
      </w:numPr>
      <w:contextualSpacing/>
    </w:pPr>
  </w:style>
  <w:style w:type="paragraph" w:styleId="MacroText">
    <w:name w:val="macro"/>
    <w:link w:val="MacroTextChar"/>
    <w:uiPriority w:val="99"/>
    <w:semiHidden/>
    <w:unhideWhenUsed/>
    <w:rsid w:val="002D51C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link w:val="MacroText"/>
    <w:uiPriority w:val="99"/>
    <w:semiHidden/>
    <w:rsid w:val="002D51CC"/>
    <w:rPr>
      <w:rFonts w:ascii="Consolas" w:hAnsi="Consolas" w:cs="Consolas"/>
      <w:lang w:val="en-US" w:eastAsia="zh-CN" w:bidi="ar-SA"/>
    </w:rPr>
  </w:style>
  <w:style w:type="paragraph" w:styleId="MessageHeader">
    <w:name w:val="Message Header"/>
    <w:basedOn w:val="Normal"/>
    <w:link w:val="MessageHeaderChar"/>
    <w:uiPriority w:val="99"/>
    <w:semiHidden/>
    <w:unhideWhenUsed/>
    <w:rsid w:val="002D51C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eastAsia="x-none"/>
    </w:rPr>
  </w:style>
  <w:style w:type="character" w:customStyle="1" w:styleId="MessageHeaderChar">
    <w:name w:val="Message Header Char"/>
    <w:link w:val="MessageHeader"/>
    <w:uiPriority w:val="99"/>
    <w:semiHidden/>
    <w:rsid w:val="002D51CC"/>
    <w:rPr>
      <w:rFonts w:ascii="Cambria" w:eastAsia="PMingLiU" w:hAnsi="Cambria" w:cs="Times New Roman"/>
      <w:sz w:val="24"/>
      <w:szCs w:val="24"/>
      <w:shd w:val="pct20" w:color="auto" w:fill="auto"/>
    </w:rPr>
  </w:style>
  <w:style w:type="paragraph" w:styleId="NoSpacing">
    <w:name w:val="No Spacing"/>
    <w:uiPriority w:val="1"/>
    <w:qFormat/>
    <w:rsid w:val="002D51CC"/>
    <w:pPr>
      <w:jc w:val="both"/>
    </w:pPr>
    <w:rPr>
      <w:sz w:val="22"/>
      <w:szCs w:val="22"/>
    </w:rPr>
  </w:style>
  <w:style w:type="paragraph" w:styleId="NormalIndent">
    <w:name w:val="Normal Indent"/>
    <w:basedOn w:val="Normal"/>
    <w:uiPriority w:val="99"/>
    <w:semiHidden/>
    <w:unhideWhenUsed/>
    <w:rsid w:val="002D51CC"/>
    <w:pPr>
      <w:ind w:left="720"/>
    </w:pPr>
  </w:style>
  <w:style w:type="paragraph" w:styleId="NoteHeading">
    <w:name w:val="Note Heading"/>
    <w:basedOn w:val="Normal"/>
    <w:next w:val="Normal"/>
    <w:link w:val="NoteHeadingChar"/>
    <w:uiPriority w:val="99"/>
    <w:semiHidden/>
    <w:unhideWhenUsed/>
    <w:rsid w:val="002D51CC"/>
    <w:rPr>
      <w:lang w:val="x-none" w:eastAsia="x-none"/>
    </w:rPr>
  </w:style>
  <w:style w:type="character" w:customStyle="1" w:styleId="NoteHeadingChar">
    <w:name w:val="Note Heading Char"/>
    <w:link w:val="NoteHeading"/>
    <w:uiPriority w:val="99"/>
    <w:semiHidden/>
    <w:rsid w:val="002D51CC"/>
    <w:rPr>
      <w:sz w:val="22"/>
      <w:szCs w:val="22"/>
    </w:rPr>
  </w:style>
  <w:style w:type="paragraph" w:styleId="PlainText">
    <w:name w:val="Plain Text"/>
    <w:basedOn w:val="Normal"/>
    <w:link w:val="PlainTextChar"/>
    <w:uiPriority w:val="99"/>
    <w:semiHidden/>
    <w:unhideWhenUsed/>
    <w:rsid w:val="002D51CC"/>
    <w:rPr>
      <w:rFonts w:ascii="Consolas" w:hAnsi="Consolas"/>
      <w:sz w:val="21"/>
      <w:szCs w:val="21"/>
      <w:lang w:val="x-none" w:eastAsia="x-none"/>
    </w:rPr>
  </w:style>
  <w:style w:type="character" w:customStyle="1" w:styleId="PlainTextChar">
    <w:name w:val="Plain Text Char"/>
    <w:link w:val="PlainText"/>
    <w:uiPriority w:val="99"/>
    <w:semiHidden/>
    <w:rsid w:val="002D51CC"/>
    <w:rPr>
      <w:rFonts w:ascii="Consolas" w:hAnsi="Consolas" w:cs="Consolas"/>
      <w:sz w:val="21"/>
      <w:szCs w:val="21"/>
    </w:rPr>
  </w:style>
  <w:style w:type="paragraph" w:styleId="Quote">
    <w:name w:val="Quote"/>
    <w:basedOn w:val="Normal"/>
    <w:next w:val="Normal"/>
    <w:link w:val="QuoteChar"/>
    <w:uiPriority w:val="29"/>
    <w:qFormat/>
    <w:rsid w:val="002D51CC"/>
    <w:rPr>
      <w:i/>
      <w:iCs/>
      <w:color w:val="000000"/>
      <w:lang w:val="x-none" w:eastAsia="x-none"/>
    </w:rPr>
  </w:style>
  <w:style w:type="character" w:customStyle="1" w:styleId="QuoteChar">
    <w:name w:val="Quote Char"/>
    <w:link w:val="Quote"/>
    <w:uiPriority w:val="29"/>
    <w:rsid w:val="002D51CC"/>
    <w:rPr>
      <w:i/>
      <w:iCs/>
      <w:color w:val="000000"/>
      <w:sz w:val="22"/>
      <w:szCs w:val="22"/>
    </w:rPr>
  </w:style>
  <w:style w:type="paragraph" w:styleId="Salutation">
    <w:name w:val="Salutation"/>
    <w:basedOn w:val="Normal"/>
    <w:next w:val="Normal"/>
    <w:link w:val="SalutationChar"/>
    <w:uiPriority w:val="99"/>
    <w:semiHidden/>
    <w:unhideWhenUsed/>
    <w:rsid w:val="002D51CC"/>
    <w:rPr>
      <w:lang w:val="x-none" w:eastAsia="x-none"/>
    </w:rPr>
  </w:style>
  <w:style w:type="character" w:customStyle="1" w:styleId="SalutationChar">
    <w:name w:val="Salutation Char"/>
    <w:link w:val="Salutation"/>
    <w:uiPriority w:val="99"/>
    <w:semiHidden/>
    <w:rsid w:val="002D51CC"/>
    <w:rPr>
      <w:sz w:val="22"/>
      <w:szCs w:val="22"/>
    </w:rPr>
  </w:style>
  <w:style w:type="paragraph" w:styleId="Signature">
    <w:name w:val="Signature"/>
    <w:basedOn w:val="Normal"/>
    <w:link w:val="SignatureChar"/>
    <w:uiPriority w:val="99"/>
    <w:semiHidden/>
    <w:unhideWhenUsed/>
    <w:rsid w:val="002D51CC"/>
    <w:pPr>
      <w:ind w:left="4252"/>
    </w:pPr>
    <w:rPr>
      <w:lang w:val="x-none" w:eastAsia="x-none"/>
    </w:rPr>
  </w:style>
  <w:style w:type="character" w:customStyle="1" w:styleId="SignatureChar">
    <w:name w:val="Signature Char"/>
    <w:link w:val="Signature"/>
    <w:uiPriority w:val="99"/>
    <w:semiHidden/>
    <w:rsid w:val="002D51CC"/>
    <w:rPr>
      <w:sz w:val="22"/>
      <w:szCs w:val="22"/>
    </w:rPr>
  </w:style>
  <w:style w:type="paragraph" w:styleId="Subtitle">
    <w:name w:val="Subtitle"/>
    <w:basedOn w:val="Normal"/>
    <w:next w:val="Normal"/>
    <w:link w:val="SubtitleChar"/>
    <w:uiPriority w:val="11"/>
    <w:qFormat/>
    <w:rsid w:val="002D51CC"/>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uiPriority w:val="11"/>
    <w:rsid w:val="002D51CC"/>
    <w:rPr>
      <w:rFonts w:ascii="Cambria" w:eastAsia="PMingLiU"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2D51CC"/>
    <w:pPr>
      <w:ind w:left="220" w:hanging="220"/>
    </w:pPr>
  </w:style>
  <w:style w:type="paragraph" w:styleId="TableofFigures">
    <w:name w:val="table of figures"/>
    <w:basedOn w:val="Normal"/>
    <w:next w:val="Normal"/>
    <w:uiPriority w:val="99"/>
    <w:semiHidden/>
    <w:unhideWhenUsed/>
    <w:rsid w:val="002D51CC"/>
  </w:style>
  <w:style w:type="paragraph" w:styleId="Title">
    <w:name w:val="Title"/>
    <w:basedOn w:val="Normal"/>
    <w:next w:val="Normal"/>
    <w:link w:val="TitleChar"/>
    <w:uiPriority w:val="10"/>
    <w:qFormat/>
    <w:rsid w:val="002D51CC"/>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2D51CC"/>
    <w:rPr>
      <w:rFonts w:ascii="Cambria" w:eastAsia="PMingLiU" w:hAnsi="Cambria" w:cs="Times New Roman"/>
      <w:color w:val="17365D"/>
      <w:spacing w:val="5"/>
      <w:kern w:val="28"/>
      <w:sz w:val="52"/>
      <w:szCs w:val="52"/>
    </w:rPr>
  </w:style>
  <w:style w:type="paragraph" w:styleId="TOAHeading">
    <w:name w:val="toa heading"/>
    <w:basedOn w:val="Normal"/>
    <w:next w:val="Normal"/>
    <w:uiPriority w:val="99"/>
    <w:semiHidden/>
    <w:unhideWhenUsed/>
    <w:rsid w:val="002D51CC"/>
    <w:pPr>
      <w:spacing w:before="120"/>
    </w:pPr>
    <w:rPr>
      <w:rFonts w:ascii="Cambria" w:hAnsi="Cambria"/>
      <w:b/>
      <w:bCs/>
      <w:sz w:val="24"/>
      <w:szCs w:val="24"/>
    </w:rPr>
  </w:style>
  <w:style w:type="paragraph" w:styleId="TOC1">
    <w:name w:val="toc 1"/>
    <w:basedOn w:val="Normal"/>
    <w:next w:val="Normal"/>
    <w:autoRedefine/>
    <w:uiPriority w:val="39"/>
    <w:semiHidden/>
    <w:unhideWhenUsed/>
    <w:rsid w:val="002D51CC"/>
    <w:pPr>
      <w:spacing w:after="100"/>
    </w:pPr>
  </w:style>
  <w:style w:type="paragraph" w:styleId="TOC2">
    <w:name w:val="toc 2"/>
    <w:basedOn w:val="Normal"/>
    <w:next w:val="Normal"/>
    <w:autoRedefine/>
    <w:uiPriority w:val="39"/>
    <w:semiHidden/>
    <w:unhideWhenUsed/>
    <w:rsid w:val="002D51CC"/>
    <w:pPr>
      <w:spacing w:after="100"/>
      <w:ind w:left="220"/>
    </w:pPr>
  </w:style>
  <w:style w:type="paragraph" w:styleId="TOC3">
    <w:name w:val="toc 3"/>
    <w:basedOn w:val="Normal"/>
    <w:next w:val="Normal"/>
    <w:autoRedefine/>
    <w:uiPriority w:val="39"/>
    <w:semiHidden/>
    <w:unhideWhenUsed/>
    <w:rsid w:val="002D51CC"/>
    <w:pPr>
      <w:spacing w:after="100"/>
      <w:ind w:left="440"/>
    </w:pPr>
  </w:style>
  <w:style w:type="paragraph" w:styleId="TOC4">
    <w:name w:val="toc 4"/>
    <w:basedOn w:val="Normal"/>
    <w:next w:val="Normal"/>
    <w:autoRedefine/>
    <w:uiPriority w:val="39"/>
    <w:semiHidden/>
    <w:unhideWhenUsed/>
    <w:rsid w:val="002D51CC"/>
    <w:pPr>
      <w:spacing w:after="100"/>
      <w:ind w:left="660"/>
    </w:pPr>
  </w:style>
  <w:style w:type="paragraph" w:styleId="TOC5">
    <w:name w:val="toc 5"/>
    <w:basedOn w:val="Normal"/>
    <w:next w:val="Normal"/>
    <w:autoRedefine/>
    <w:uiPriority w:val="39"/>
    <w:semiHidden/>
    <w:unhideWhenUsed/>
    <w:rsid w:val="002D51CC"/>
    <w:pPr>
      <w:spacing w:after="100"/>
      <w:ind w:left="880"/>
    </w:pPr>
  </w:style>
  <w:style w:type="paragraph" w:styleId="TOC6">
    <w:name w:val="toc 6"/>
    <w:basedOn w:val="Normal"/>
    <w:next w:val="Normal"/>
    <w:autoRedefine/>
    <w:uiPriority w:val="39"/>
    <w:semiHidden/>
    <w:unhideWhenUsed/>
    <w:rsid w:val="002D51CC"/>
    <w:pPr>
      <w:spacing w:after="100"/>
      <w:ind w:left="1100"/>
    </w:pPr>
  </w:style>
  <w:style w:type="paragraph" w:styleId="TOC7">
    <w:name w:val="toc 7"/>
    <w:basedOn w:val="Normal"/>
    <w:next w:val="Normal"/>
    <w:autoRedefine/>
    <w:uiPriority w:val="39"/>
    <w:semiHidden/>
    <w:unhideWhenUsed/>
    <w:rsid w:val="002D51CC"/>
    <w:pPr>
      <w:spacing w:after="100"/>
      <w:ind w:left="1320"/>
    </w:pPr>
  </w:style>
  <w:style w:type="paragraph" w:styleId="TOC8">
    <w:name w:val="toc 8"/>
    <w:basedOn w:val="Normal"/>
    <w:next w:val="Normal"/>
    <w:autoRedefine/>
    <w:uiPriority w:val="39"/>
    <w:semiHidden/>
    <w:unhideWhenUsed/>
    <w:rsid w:val="002D51CC"/>
    <w:pPr>
      <w:spacing w:after="100"/>
      <w:ind w:left="1540"/>
    </w:pPr>
  </w:style>
  <w:style w:type="paragraph" w:styleId="TOC9">
    <w:name w:val="toc 9"/>
    <w:basedOn w:val="Normal"/>
    <w:next w:val="Normal"/>
    <w:autoRedefine/>
    <w:uiPriority w:val="39"/>
    <w:semiHidden/>
    <w:unhideWhenUsed/>
    <w:rsid w:val="002D51CC"/>
    <w:pPr>
      <w:spacing w:after="100"/>
      <w:ind w:left="1760"/>
    </w:pPr>
  </w:style>
  <w:style w:type="paragraph" w:styleId="TOCHeading">
    <w:name w:val="TOC Heading"/>
    <w:basedOn w:val="Heading1"/>
    <w:next w:val="Normal"/>
    <w:uiPriority w:val="39"/>
    <w:semiHidden/>
    <w:unhideWhenUsed/>
    <w:qFormat/>
    <w:rsid w:val="002D51C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EF6BE-EF54-4E83-AA73-5AA38252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CPD Course: Essentials of the Recent Arbitration Ordinance (Cap. 609) and Case Update</vt:lpstr>
    </vt:vector>
  </TitlesOfParts>
  <Manager>Tyrone Tsang</Manager>
  <Company>The Profectional Company Limited</Company>
  <LinksUpToDate>false</LinksUpToDate>
  <CharactersWithSpaces>3093</CharactersWithSpaces>
  <SharedDoc>false</SharedDoc>
  <HyperlinkBase>http://download.profectional.com/events/EVT000000037.doc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Essentials of the Recent Arbitration Ordinance (Cap. 609) and Case Update</dc:title>
  <dc:subject>CPD Course: Essentials of the Recent Arbitration Ordinance (Cap. 609) and Case Update</dc:subject>
  <dc:creator>The Profectional Company Limited</dc:creator>
  <cp:keywords>Profectional; CPD; CPT; CLE; CE; RME; Ip Ho Kin Honic; Barrister-at-Law; Gary Soo's Chambers</cp:keywords>
  <cp:lastModifiedBy>Tyrone Tsang</cp:lastModifiedBy>
  <cp:revision>2</cp:revision>
  <cp:lastPrinted>2014-08-24T16:24:00Z</cp:lastPrinted>
  <dcterms:created xsi:type="dcterms:W3CDTF">2015-03-06T08:45:00Z</dcterms:created>
  <dcterms:modified xsi:type="dcterms:W3CDTF">2015-03-06T08:45:00Z</dcterms:modified>
</cp:coreProperties>
</file>