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0F3" w:rsidRPr="00FF60F3" w:rsidRDefault="00FF60F3" w:rsidP="00FF60F3">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FF60F3" w:rsidRPr="00523A64" w:rsidTr="00704336">
        <w:trPr>
          <w:trHeight w:val="3119"/>
          <w:jc w:val="center"/>
        </w:trPr>
        <w:tc>
          <w:tcPr>
            <w:tcW w:w="4820" w:type="dxa"/>
            <w:shd w:val="clear" w:color="auto" w:fill="FFFFFF"/>
            <w:vAlign w:val="center"/>
          </w:tcPr>
          <w:p w:rsidR="00FF60F3" w:rsidRPr="001A3018" w:rsidRDefault="00FF60F3" w:rsidP="00704336">
            <w:pPr>
              <w:jc w:val="center"/>
              <w:rPr>
                <w:rFonts w:ascii="Arial" w:hAnsi="Arial" w:cs="Arial"/>
                <w:b/>
                <w:bCs/>
                <w:color w:val="524B48"/>
                <w:sz w:val="4"/>
                <w:szCs w:val="4"/>
              </w:rPr>
            </w:pPr>
          </w:p>
          <w:p w:rsidR="00FF60F3" w:rsidRDefault="00FF60F3" w:rsidP="00704336">
            <w:pPr>
              <w:jc w:val="center"/>
              <w:rPr>
                <w:rStyle w:val="Hyperlink"/>
                <w:rFonts w:ascii="Arial" w:hAnsi="Arial" w:cs="Arial"/>
                <w:b/>
                <w:bCs/>
                <w:color w:val="524B48"/>
                <w:sz w:val="32"/>
                <w:szCs w:val="32"/>
                <w:u w:val="none"/>
              </w:rPr>
            </w:pPr>
            <w:r w:rsidRPr="00CF685C">
              <w:fldChar w:fldCharType="begin"/>
            </w:r>
            <w:r>
              <w:instrText>HYPERLINK "http://cpd.hk/evt000000230/"</w:instrText>
            </w:r>
            <w:r w:rsidRPr="00CF685C">
              <w:fldChar w:fldCharType="separate"/>
            </w:r>
            <w:proofErr w:type="spellStart"/>
            <w:r>
              <w:rPr>
                <w:rStyle w:val="Hyperlink"/>
                <w:rFonts w:ascii="Arial" w:hAnsi="Arial" w:cs="Arial"/>
                <w:b/>
                <w:bCs/>
                <w:color w:val="524B48"/>
                <w:sz w:val="32"/>
                <w:szCs w:val="32"/>
                <w:u w:val="none"/>
              </w:rPr>
              <w:t>Cybersecurity</w:t>
            </w:r>
            <w:proofErr w:type="spellEnd"/>
          </w:p>
          <w:p w:rsidR="00FF60F3" w:rsidRPr="00CF685C" w:rsidRDefault="00FF60F3" w:rsidP="00704336">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the</w:t>
            </w:r>
            <w:r w:rsidRPr="00810960">
              <w:rPr>
                <w:rStyle w:val="Hyperlink"/>
                <w:rFonts w:ascii="Arial" w:hAnsi="Arial" w:cs="Arial"/>
                <w:b/>
                <w:bCs/>
                <w:color w:val="524B48"/>
                <w:sz w:val="32"/>
                <w:szCs w:val="32"/>
                <w:u w:val="none"/>
              </w:rPr>
              <w:t xml:space="preserve"> Law Firm</w:t>
            </w:r>
          </w:p>
          <w:p w:rsidR="00FF60F3" w:rsidRPr="00C65AFD" w:rsidRDefault="00FF60F3" w:rsidP="00704336">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FF60F3" w:rsidRPr="00C65AFD" w:rsidRDefault="00FF60F3" w:rsidP="00704336">
            <w:pPr>
              <w:jc w:val="center"/>
              <w:rPr>
                <w:rFonts w:ascii="Arial" w:hAnsi="Arial" w:cs="Arial"/>
                <w:i/>
                <w:color w:val="6C6361"/>
                <w:sz w:val="24"/>
                <w:szCs w:val="24"/>
              </w:rPr>
            </w:pPr>
            <w:r w:rsidRPr="00C65AFD">
              <w:rPr>
                <w:rFonts w:ascii="Arial" w:hAnsi="Arial" w:cs="Arial"/>
                <w:i/>
                <w:color w:val="6C6361"/>
                <w:sz w:val="24"/>
                <w:szCs w:val="24"/>
              </w:rPr>
              <w:t>by</w:t>
            </w:r>
          </w:p>
          <w:p w:rsidR="00FF60F3" w:rsidRPr="00A35F54" w:rsidRDefault="00FF60F3" w:rsidP="00704336">
            <w:pPr>
              <w:jc w:val="center"/>
              <w:rPr>
                <w:rFonts w:ascii="Arial" w:hAnsi="Arial" w:cs="Arial"/>
                <w:color w:val="6C6361"/>
                <w:sz w:val="24"/>
                <w:szCs w:val="24"/>
              </w:rPr>
            </w:pPr>
            <w:hyperlink r:id="rId8" w:history="1">
              <w:r w:rsidRPr="00A35F54">
                <w:rPr>
                  <w:rStyle w:val="Hyperlink"/>
                  <w:rFonts w:ascii="Arial" w:hAnsi="Arial" w:cs="Arial"/>
                  <w:color w:val="6C6361"/>
                  <w:sz w:val="24"/>
                  <w:szCs w:val="24"/>
                  <w:u w:val="none"/>
                </w:rPr>
                <w:t xml:space="preserve">Mr. </w:t>
              </w:r>
              <w:r>
                <w:rPr>
                  <w:rStyle w:val="Hyperlink"/>
                  <w:rFonts w:ascii="Arial" w:hAnsi="Arial" w:cs="Arial"/>
                  <w:color w:val="6C6361"/>
                  <w:sz w:val="24"/>
                  <w:szCs w:val="24"/>
                  <w:u w:val="none"/>
                </w:rPr>
                <w:t>Dmitri Hubbard</w:t>
              </w:r>
            </w:hyperlink>
            <w:r w:rsidRPr="00A35F54">
              <w:rPr>
                <w:rFonts w:ascii="Arial" w:hAnsi="Arial" w:cs="Arial"/>
                <w:color w:val="6C6361"/>
                <w:sz w:val="24"/>
                <w:szCs w:val="24"/>
              </w:rPr>
              <w:t>,</w:t>
            </w:r>
          </w:p>
          <w:p w:rsidR="00FF60F3" w:rsidRDefault="00FF60F3" w:rsidP="00704336">
            <w:pPr>
              <w:jc w:val="center"/>
              <w:rPr>
                <w:rFonts w:ascii="Arial" w:hAnsi="Arial" w:cs="Arial"/>
                <w:color w:val="6C6361"/>
                <w:sz w:val="24"/>
                <w:szCs w:val="24"/>
              </w:rPr>
            </w:pPr>
            <w:r>
              <w:rPr>
                <w:rFonts w:ascii="Arial" w:hAnsi="Arial" w:cs="Arial"/>
                <w:color w:val="6C6361"/>
                <w:sz w:val="24"/>
                <w:szCs w:val="24"/>
              </w:rPr>
              <w:t>General Counsel,</w:t>
            </w:r>
          </w:p>
          <w:p w:rsidR="00FF60F3" w:rsidRPr="00D87ECF" w:rsidRDefault="00FF60F3" w:rsidP="00704336">
            <w:pPr>
              <w:jc w:val="center"/>
              <w:rPr>
                <w:rFonts w:ascii="Arial" w:hAnsi="Arial" w:cs="Arial"/>
                <w:color w:val="6C6361"/>
                <w:sz w:val="8"/>
                <w:szCs w:val="8"/>
              </w:rPr>
            </w:pPr>
            <w:r w:rsidRPr="00810960">
              <w:rPr>
                <w:rFonts w:ascii="Arial" w:hAnsi="Arial" w:cs="Arial"/>
                <w:color w:val="6C6361"/>
                <w:sz w:val="24"/>
                <w:szCs w:val="24"/>
              </w:rPr>
              <w:t>Blue Dragon Asia</w:t>
            </w:r>
          </w:p>
        </w:tc>
        <w:tc>
          <w:tcPr>
            <w:tcW w:w="5954" w:type="dxa"/>
            <w:shd w:val="clear" w:color="auto" w:fill="FFFFFF"/>
            <w:vAlign w:val="center"/>
          </w:tcPr>
          <w:p w:rsidR="00FF60F3" w:rsidRPr="00D50772" w:rsidRDefault="00FF60F3" w:rsidP="00704336">
            <w:pPr>
              <w:spacing w:line="276" w:lineRule="auto"/>
              <w:jc w:val="center"/>
              <w:rPr>
                <w:rFonts w:ascii="Arial" w:eastAsia="Times New Roman" w:hAnsi="Arial" w:cs="Arial"/>
                <w:noProof/>
                <w:sz w:val="20"/>
                <w:szCs w:val="20"/>
              </w:rPr>
            </w:pPr>
            <w:r w:rsidRPr="002745C1">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1D4E5D23" wp14:editId="6257BBB7">
                  <wp:simplePos x="0" y="0"/>
                  <wp:positionH relativeFrom="column">
                    <wp:posOffset>3176270</wp:posOffset>
                  </wp:positionH>
                  <wp:positionV relativeFrom="paragraph">
                    <wp:posOffset>-59690</wp:posOffset>
                  </wp:positionV>
                  <wp:extent cx="53975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AC93791" wp14:editId="74659894">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FF60F3" w:rsidRPr="008202D6" w:rsidRDefault="00FF60F3" w:rsidP="00FF60F3">
      <w:pPr>
        <w:spacing w:line="276" w:lineRule="auto"/>
        <w:jc w:val="left"/>
        <w:rPr>
          <w:rFonts w:ascii="Arial" w:hAnsi="Arial" w:cs="Arial"/>
          <w:sz w:val="16"/>
          <w:szCs w:val="16"/>
        </w:rPr>
      </w:pPr>
    </w:p>
    <w:tbl>
      <w:tblPr>
        <w:tblW w:w="10773" w:type="dxa"/>
        <w:jc w:val="center"/>
        <w:tblLook w:val="04A0" w:firstRow="1" w:lastRow="0" w:firstColumn="1" w:lastColumn="0" w:noHBand="0" w:noVBand="1"/>
      </w:tblPr>
      <w:tblGrid>
        <w:gridCol w:w="1985"/>
        <w:gridCol w:w="8788"/>
      </w:tblGrid>
      <w:tr w:rsidR="00FF60F3" w:rsidRPr="008202D6" w:rsidTr="00704336">
        <w:trPr>
          <w:trHeight w:val="6212"/>
          <w:jc w:val="center"/>
        </w:trPr>
        <w:tc>
          <w:tcPr>
            <w:tcW w:w="1985" w:type="dxa"/>
            <w:shd w:val="clear" w:color="auto" w:fill="FFFFFF"/>
            <w:vAlign w:val="center"/>
          </w:tcPr>
          <w:p w:rsidR="00FF60F3" w:rsidRPr="008202D6" w:rsidRDefault="00FF60F3" w:rsidP="00704336">
            <w:pPr>
              <w:spacing w:line="276" w:lineRule="auto"/>
              <w:jc w:val="center"/>
              <w:rPr>
                <w:rFonts w:ascii="Arial" w:hAnsi="Arial" w:cs="Arial"/>
                <w:szCs w:val="18"/>
              </w:rPr>
            </w:pPr>
            <w:r w:rsidRPr="008202D6">
              <w:rPr>
                <w:rFonts w:ascii="Arial" w:hAnsi="Arial" w:cs="Arial"/>
                <w:noProof/>
                <w:szCs w:val="18"/>
              </w:rPr>
              <w:drawing>
                <wp:inline distT="0" distB="0" distL="0" distR="0" wp14:anchorId="789B5CF9" wp14:editId="7B4ABC5B">
                  <wp:extent cx="1079997" cy="1439997"/>
                  <wp:effectExtent l="0" t="0" r="6350" b="8255"/>
                  <wp:docPr id="8"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3">
                            <a:extLst>
                              <a:ext uri="{28A0092B-C50C-407E-A947-70E740481C1C}">
                                <a14:useLocalDpi xmlns:a14="http://schemas.microsoft.com/office/drawing/2010/main" val="0"/>
                              </a:ext>
                            </a:extLst>
                          </a:blip>
                          <a:stretch>
                            <a:fillRect/>
                          </a:stretch>
                        </pic:blipFill>
                        <pic:spPr>
                          <a:xfrm>
                            <a:off x="0" y="0"/>
                            <a:ext cx="1079997" cy="1439997"/>
                          </a:xfrm>
                          <a:prstGeom prst="rect">
                            <a:avLst/>
                          </a:prstGeom>
                        </pic:spPr>
                      </pic:pic>
                    </a:graphicData>
                  </a:graphic>
                </wp:inline>
              </w:drawing>
            </w:r>
          </w:p>
        </w:tc>
        <w:tc>
          <w:tcPr>
            <w:tcW w:w="8788" w:type="dxa"/>
            <w:shd w:val="clear" w:color="auto" w:fill="FFFFFF"/>
            <w:vAlign w:val="center"/>
          </w:tcPr>
          <w:p w:rsidR="00FF60F3" w:rsidRPr="008202D6" w:rsidRDefault="00FF60F3" w:rsidP="00FF60F3">
            <w:pPr>
              <w:pStyle w:val="NormalWeb"/>
              <w:spacing w:before="0" w:beforeAutospacing="0" w:after="0" w:afterAutospacing="0"/>
              <w:jc w:val="both"/>
              <w:rPr>
                <w:rFonts w:ascii="Arial" w:hAnsi="Arial" w:cs="Arial"/>
                <w:color w:val="6C6361"/>
                <w:sz w:val="22"/>
                <w:szCs w:val="18"/>
              </w:rPr>
            </w:pPr>
            <w:r w:rsidRPr="008202D6">
              <w:rPr>
                <w:rFonts w:ascii="Arial" w:hAnsi="Arial" w:cs="Arial"/>
                <w:color w:val="6C6361"/>
                <w:sz w:val="22"/>
                <w:szCs w:val="18"/>
              </w:rPr>
              <w:t>Based in Hong Kong since 2002, Dmitri consults on a wide range of contentious legal problems which arise at the intersection of law and technology.  Dmitri uses his experience in managing over 200 investigations since 2009 in Asia to preach about best practice and responding to crises.</w:t>
            </w:r>
          </w:p>
          <w:p w:rsidR="00FF60F3" w:rsidRPr="008202D6" w:rsidRDefault="00FF60F3" w:rsidP="00FF60F3">
            <w:pPr>
              <w:pStyle w:val="NormalWeb"/>
              <w:spacing w:before="0" w:beforeAutospacing="0" w:after="0" w:afterAutospacing="0"/>
              <w:jc w:val="both"/>
              <w:rPr>
                <w:rFonts w:ascii="Arial" w:hAnsi="Arial" w:cs="Arial"/>
                <w:color w:val="6C6361"/>
                <w:sz w:val="10"/>
                <w:szCs w:val="10"/>
              </w:rPr>
            </w:pPr>
          </w:p>
          <w:p w:rsidR="00FF60F3" w:rsidRPr="008202D6" w:rsidRDefault="00FF60F3" w:rsidP="00FF60F3">
            <w:pPr>
              <w:pStyle w:val="NormalWeb"/>
              <w:spacing w:before="0" w:beforeAutospacing="0" w:after="0" w:afterAutospacing="0"/>
              <w:jc w:val="both"/>
              <w:rPr>
                <w:rFonts w:ascii="Arial" w:hAnsi="Arial" w:cs="Arial"/>
                <w:color w:val="6C6361"/>
                <w:sz w:val="22"/>
                <w:szCs w:val="18"/>
              </w:rPr>
            </w:pPr>
            <w:r w:rsidRPr="008202D6">
              <w:rPr>
                <w:rFonts w:ascii="Arial" w:hAnsi="Arial" w:cs="Arial"/>
                <w:color w:val="6C6361"/>
                <w:sz w:val="22"/>
                <w:szCs w:val="18"/>
              </w:rPr>
              <w:t>His focus is on internal and regulatory investigations, international and Asian litigation, cyber security and data privacy compliance scenarios across Asia-Pacific.  He works closely with large law firms and General Counsel for matters which have a Hong Kong or Asian dimension.  Dmitri specializes in advising clients on regulatory and litigation matters involving data privacy concerns, forensic investigative needs, cyber breach, electronic discovery, data mapping, evidence management, document review and analysis.</w:t>
            </w:r>
          </w:p>
          <w:p w:rsidR="00FF60F3" w:rsidRPr="008202D6" w:rsidRDefault="00FF60F3" w:rsidP="00FF60F3">
            <w:pPr>
              <w:pStyle w:val="NormalWeb"/>
              <w:spacing w:before="0" w:beforeAutospacing="0" w:after="0" w:afterAutospacing="0"/>
              <w:jc w:val="both"/>
              <w:rPr>
                <w:rFonts w:ascii="Arial" w:hAnsi="Arial" w:cs="Arial"/>
                <w:color w:val="6C6361"/>
                <w:sz w:val="10"/>
                <w:szCs w:val="10"/>
              </w:rPr>
            </w:pPr>
          </w:p>
          <w:p w:rsidR="00FF60F3" w:rsidRPr="008202D6" w:rsidRDefault="00FF60F3" w:rsidP="00FF60F3">
            <w:pPr>
              <w:pStyle w:val="NormalWeb"/>
              <w:spacing w:before="0" w:beforeAutospacing="0" w:after="0" w:afterAutospacing="0"/>
              <w:jc w:val="both"/>
              <w:rPr>
                <w:rFonts w:ascii="Arial" w:hAnsi="Arial" w:cs="Arial"/>
                <w:color w:val="6C6361"/>
                <w:sz w:val="22"/>
                <w:szCs w:val="18"/>
              </w:rPr>
            </w:pPr>
            <w:r w:rsidRPr="008202D6">
              <w:rPr>
                <w:rFonts w:ascii="Arial" w:hAnsi="Arial" w:cs="Arial"/>
                <w:color w:val="6C6361"/>
                <w:sz w:val="22"/>
                <w:szCs w:val="18"/>
              </w:rPr>
              <w:t xml:space="preserve">Since in Asia, Dmitri has held Regional Management Roles at LexisNexis, </w:t>
            </w:r>
            <w:proofErr w:type="spellStart"/>
            <w:r w:rsidRPr="008202D6">
              <w:rPr>
                <w:rFonts w:ascii="Arial" w:hAnsi="Arial" w:cs="Arial"/>
                <w:color w:val="6C6361"/>
                <w:sz w:val="22"/>
                <w:szCs w:val="18"/>
              </w:rPr>
              <w:t>Epiq</w:t>
            </w:r>
            <w:proofErr w:type="spellEnd"/>
            <w:r w:rsidRPr="008202D6">
              <w:rPr>
                <w:rFonts w:ascii="Arial" w:hAnsi="Arial" w:cs="Arial"/>
                <w:color w:val="6C6361"/>
                <w:sz w:val="22"/>
                <w:szCs w:val="18"/>
              </w:rPr>
              <w:t xml:space="preserve"> Systems, Control Risks Group, Xerox, </w:t>
            </w:r>
            <w:proofErr w:type="spellStart"/>
            <w:r w:rsidRPr="008202D6">
              <w:rPr>
                <w:rFonts w:ascii="Arial" w:hAnsi="Arial" w:cs="Arial"/>
                <w:color w:val="6C6361"/>
                <w:sz w:val="22"/>
                <w:szCs w:val="18"/>
              </w:rPr>
              <w:t>Conduent</w:t>
            </w:r>
            <w:proofErr w:type="spellEnd"/>
            <w:r w:rsidRPr="008202D6">
              <w:rPr>
                <w:rFonts w:ascii="Arial" w:hAnsi="Arial" w:cs="Arial"/>
                <w:color w:val="6C6361"/>
                <w:sz w:val="22"/>
                <w:szCs w:val="18"/>
              </w:rPr>
              <w:t>, and Blue Dragon Asia.  He has been an adjunct lecturer / professional consultant at the three HK University Law schools (HK University, Chinese University &amp; City University).</w:t>
            </w:r>
          </w:p>
          <w:p w:rsidR="00FF60F3" w:rsidRPr="008202D6" w:rsidRDefault="00FF60F3" w:rsidP="00FF60F3">
            <w:pPr>
              <w:pStyle w:val="NormalWeb"/>
              <w:spacing w:before="0" w:beforeAutospacing="0" w:after="0" w:afterAutospacing="0"/>
              <w:jc w:val="both"/>
              <w:rPr>
                <w:rFonts w:ascii="Arial" w:hAnsi="Arial" w:cs="Arial"/>
                <w:color w:val="6C6361"/>
                <w:sz w:val="10"/>
                <w:szCs w:val="10"/>
              </w:rPr>
            </w:pPr>
          </w:p>
          <w:p w:rsidR="00FF60F3" w:rsidRPr="008202D6" w:rsidRDefault="00FF60F3" w:rsidP="00FF60F3">
            <w:pPr>
              <w:pStyle w:val="NormalWeb"/>
              <w:spacing w:before="0" w:beforeAutospacing="0" w:after="0" w:afterAutospacing="0"/>
              <w:jc w:val="both"/>
              <w:rPr>
                <w:rFonts w:ascii="Arial" w:hAnsi="Arial" w:cs="Arial"/>
                <w:color w:val="6C6361"/>
                <w:sz w:val="22"/>
                <w:szCs w:val="18"/>
              </w:rPr>
            </w:pPr>
            <w:r w:rsidRPr="008202D6">
              <w:rPr>
                <w:rFonts w:ascii="Arial" w:hAnsi="Arial" w:cs="Arial"/>
                <w:color w:val="6C6361"/>
                <w:sz w:val="22"/>
                <w:szCs w:val="18"/>
              </w:rPr>
              <w:t xml:space="preserve">Dmitri is a qualified Barrister and Solicitor of the High Court of New Zealand.  Dmitri holds a Bachelor of Laws, a Master of Laws (focusing on international commercial law) and a Bachelor of Arts in English Literature and Economics from Victoria University of Wellington.  He holds a Diploma in International Trade and Shipping Law from London Guildhall University, and has done the HK SFC </w:t>
            </w:r>
            <w:proofErr w:type="spellStart"/>
            <w:r w:rsidRPr="008202D6">
              <w:rPr>
                <w:rFonts w:ascii="Arial" w:hAnsi="Arial" w:cs="Arial"/>
                <w:color w:val="6C6361"/>
                <w:sz w:val="22"/>
                <w:szCs w:val="18"/>
              </w:rPr>
              <w:t>licencing</w:t>
            </w:r>
            <w:proofErr w:type="spellEnd"/>
            <w:r w:rsidRPr="008202D6">
              <w:rPr>
                <w:rFonts w:ascii="Arial" w:hAnsi="Arial" w:cs="Arial"/>
                <w:color w:val="6C6361"/>
                <w:sz w:val="22"/>
                <w:szCs w:val="18"/>
              </w:rPr>
              <w:t xml:space="preserve"> exams for securities dealing, derivatives dealing, corporate finance and financial markets.  He frequently presents at industry seminars, professional associations and regional conferences across Asia.  He has written several books and articles on HK and Asian data privacy, cyber security, </w:t>
            </w:r>
            <w:proofErr w:type="spellStart"/>
            <w:r w:rsidRPr="008202D6">
              <w:rPr>
                <w:rFonts w:ascii="Arial" w:hAnsi="Arial" w:cs="Arial"/>
                <w:color w:val="6C6361"/>
                <w:sz w:val="22"/>
                <w:szCs w:val="18"/>
              </w:rPr>
              <w:t>ediscovery</w:t>
            </w:r>
            <w:proofErr w:type="spellEnd"/>
            <w:r w:rsidRPr="008202D6">
              <w:rPr>
                <w:rFonts w:ascii="Arial" w:hAnsi="Arial" w:cs="Arial"/>
                <w:color w:val="6C6361"/>
                <w:sz w:val="22"/>
                <w:szCs w:val="18"/>
              </w:rPr>
              <w:t>, law of evidence, employment and contract law.</w:t>
            </w:r>
          </w:p>
        </w:tc>
      </w:tr>
    </w:tbl>
    <w:p w:rsidR="00FF60F3" w:rsidRPr="008202D6" w:rsidRDefault="00FF60F3" w:rsidP="00FF60F3">
      <w:pPr>
        <w:spacing w:line="276" w:lineRule="auto"/>
        <w:jc w:val="left"/>
        <w:rPr>
          <w:rFonts w:ascii="Arial" w:hAnsi="Arial" w:cs="Arial"/>
          <w:sz w:val="16"/>
          <w:szCs w:val="18"/>
        </w:rPr>
      </w:pPr>
    </w:p>
    <w:tbl>
      <w:tblPr>
        <w:tblW w:w="10773" w:type="dxa"/>
        <w:jc w:val="center"/>
        <w:tblBorders>
          <w:bottom w:val="single" w:sz="12" w:space="0" w:color="FFFFFF"/>
        </w:tblBorders>
        <w:tblLook w:val="04A0" w:firstRow="1" w:lastRow="0" w:firstColumn="1" w:lastColumn="0" w:noHBand="0" w:noVBand="1"/>
      </w:tblPr>
      <w:tblGrid>
        <w:gridCol w:w="10773"/>
      </w:tblGrid>
      <w:tr w:rsidR="00FF60F3" w:rsidRPr="008202D6" w:rsidTr="00704336">
        <w:trPr>
          <w:trHeight w:val="4320"/>
          <w:jc w:val="center"/>
        </w:trPr>
        <w:tc>
          <w:tcPr>
            <w:tcW w:w="10773" w:type="dxa"/>
            <w:tcBorders>
              <w:top w:val="nil"/>
              <w:bottom w:val="nil"/>
            </w:tcBorders>
            <w:shd w:val="clear" w:color="auto" w:fill="FFFFFF" w:themeFill="background1"/>
            <w:vAlign w:val="center"/>
          </w:tcPr>
          <w:p w:rsidR="00FF60F3" w:rsidRPr="008202D6" w:rsidRDefault="00FF60F3" w:rsidP="00704336">
            <w:pPr>
              <w:ind w:right="-108"/>
              <w:rPr>
                <w:rFonts w:ascii="Arial" w:hAnsi="Arial" w:cs="Arial"/>
                <w:color w:val="6C6361"/>
              </w:rPr>
            </w:pPr>
            <w:r w:rsidRPr="008202D6">
              <w:rPr>
                <w:rFonts w:ascii="Arial" w:hAnsi="Arial" w:cs="Arial"/>
                <w:i/>
                <w:color w:val="6C6361"/>
              </w:rPr>
              <w:t>“If you think technology can solve your security problems, then you don’t understand the problems and you don’t understand the technology”</w:t>
            </w:r>
            <w:r w:rsidRPr="008202D6">
              <w:rPr>
                <w:rFonts w:ascii="Arial" w:hAnsi="Arial" w:cs="Arial"/>
                <w:color w:val="6C6361"/>
              </w:rPr>
              <w:t xml:space="preserve"> </w:t>
            </w:r>
            <w:r w:rsidRPr="008202D6">
              <w:rPr>
                <w:rFonts w:ascii="Arial" w:hAnsi="Arial" w:cs="Arial"/>
                <w:b/>
                <w:color w:val="6C6361"/>
              </w:rPr>
              <w:t xml:space="preserve">Bruce </w:t>
            </w:r>
            <w:proofErr w:type="spellStart"/>
            <w:r w:rsidRPr="008202D6">
              <w:rPr>
                <w:rFonts w:ascii="Arial" w:hAnsi="Arial" w:cs="Arial"/>
                <w:b/>
                <w:color w:val="6C6361"/>
              </w:rPr>
              <w:t>Schneier</w:t>
            </w:r>
            <w:proofErr w:type="spellEnd"/>
            <w:r w:rsidRPr="008202D6">
              <w:rPr>
                <w:rFonts w:ascii="Arial" w:hAnsi="Arial" w:cs="Arial"/>
                <w:b/>
                <w:color w:val="6C6361"/>
              </w:rPr>
              <w:t>, Cryptographic Expert</w:t>
            </w:r>
          </w:p>
          <w:p w:rsidR="00FF60F3" w:rsidRPr="008202D6" w:rsidRDefault="00FF60F3" w:rsidP="00704336">
            <w:pPr>
              <w:ind w:right="-108"/>
              <w:rPr>
                <w:rFonts w:ascii="Arial" w:hAnsi="Arial" w:cs="Arial"/>
                <w:color w:val="6C6361"/>
                <w:sz w:val="10"/>
                <w:szCs w:val="10"/>
              </w:rPr>
            </w:pPr>
          </w:p>
          <w:p w:rsidR="00FF60F3" w:rsidRPr="008202D6" w:rsidRDefault="00FF60F3" w:rsidP="00704336">
            <w:pPr>
              <w:ind w:right="-108"/>
              <w:rPr>
                <w:rFonts w:ascii="Arial" w:hAnsi="Arial" w:cs="Arial"/>
                <w:b/>
                <w:color w:val="6C6361"/>
              </w:rPr>
            </w:pPr>
            <w:r w:rsidRPr="008202D6">
              <w:rPr>
                <w:rFonts w:ascii="Arial" w:hAnsi="Arial" w:cs="Arial"/>
                <w:i/>
                <w:color w:val="6C6361"/>
              </w:rPr>
              <w:t>“For a lot of firms, they think the Panama Papers scenario won’t happen to them...”</w:t>
            </w:r>
            <w:r w:rsidRPr="008202D6">
              <w:rPr>
                <w:rFonts w:ascii="Arial" w:hAnsi="Arial" w:cs="Arial"/>
                <w:color w:val="6C6361"/>
              </w:rPr>
              <w:t xml:space="preserve"> </w:t>
            </w:r>
            <w:r w:rsidRPr="008202D6">
              <w:rPr>
                <w:rFonts w:ascii="Arial" w:hAnsi="Arial" w:cs="Arial"/>
                <w:b/>
                <w:color w:val="6C6361"/>
              </w:rPr>
              <w:t>Data Privacy Officer, Major US Law Firm</w:t>
            </w:r>
          </w:p>
          <w:p w:rsidR="00FF60F3" w:rsidRPr="008202D6" w:rsidRDefault="00FF60F3" w:rsidP="00704336">
            <w:pPr>
              <w:ind w:right="-108"/>
              <w:rPr>
                <w:rFonts w:ascii="Arial" w:hAnsi="Arial" w:cs="Arial"/>
                <w:color w:val="6C6361"/>
                <w:sz w:val="10"/>
                <w:szCs w:val="10"/>
              </w:rPr>
            </w:pPr>
          </w:p>
          <w:p w:rsidR="00FF60F3" w:rsidRPr="008202D6" w:rsidRDefault="00FF60F3" w:rsidP="00704336">
            <w:pPr>
              <w:ind w:right="-108"/>
              <w:rPr>
                <w:rFonts w:ascii="Arial" w:hAnsi="Arial" w:cs="Arial"/>
                <w:color w:val="6C6361"/>
              </w:rPr>
            </w:pPr>
            <w:r w:rsidRPr="008202D6">
              <w:rPr>
                <w:rFonts w:ascii="Arial" w:hAnsi="Arial" w:cs="Arial"/>
                <w:color w:val="6C6361"/>
              </w:rPr>
              <w:t>This seminar explores why and how law firms are exposed to cyber security risks and attacks which put their data, clients, and personnel at risk.  It then goes on to make suggestions to minimize that risk and respond to threats and vulnerabilities.</w:t>
            </w:r>
          </w:p>
          <w:p w:rsidR="00FF60F3" w:rsidRPr="008202D6" w:rsidRDefault="00FF60F3" w:rsidP="00704336">
            <w:pPr>
              <w:ind w:right="-108"/>
              <w:rPr>
                <w:rFonts w:ascii="Arial" w:hAnsi="Arial" w:cs="Arial"/>
                <w:color w:val="6C6361"/>
                <w:sz w:val="10"/>
                <w:szCs w:val="10"/>
              </w:rPr>
            </w:pPr>
          </w:p>
          <w:p w:rsidR="00FF60F3" w:rsidRPr="008202D6" w:rsidRDefault="00FF60F3" w:rsidP="00704336">
            <w:pPr>
              <w:ind w:right="-108"/>
              <w:rPr>
                <w:rFonts w:ascii="Arial" w:hAnsi="Arial" w:cs="Arial"/>
                <w:color w:val="6C6361"/>
              </w:rPr>
            </w:pPr>
            <w:r w:rsidRPr="008202D6">
              <w:rPr>
                <w:rFonts w:ascii="Arial" w:hAnsi="Arial" w:cs="Arial"/>
                <w:color w:val="6C6361"/>
              </w:rPr>
              <w:t xml:space="preserve">An attendee will go away with a strong understanding of the attractiveness of a law firm as a target for a </w:t>
            </w:r>
            <w:proofErr w:type="spellStart"/>
            <w:r w:rsidRPr="008202D6">
              <w:rPr>
                <w:rFonts w:ascii="Arial" w:hAnsi="Arial" w:cs="Arial"/>
                <w:color w:val="6C6361"/>
              </w:rPr>
              <w:t>cyber actor</w:t>
            </w:r>
            <w:proofErr w:type="spellEnd"/>
            <w:r w:rsidRPr="008202D6">
              <w:rPr>
                <w:rFonts w:ascii="Arial" w:hAnsi="Arial" w:cs="Arial"/>
                <w:color w:val="6C6361"/>
              </w:rPr>
              <w:t>, the biggest targets, threats and vulnerabilities.</w:t>
            </w:r>
          </w:p>
          <w:p w:rsidR="00FF60F3" w:rsidRPr="008202D6" w:rsidRDefault="00FF60F3" w:rsidP="00704336">
            <w:pPr>
              <w:ind w:right="-108"/>
              <w:rPr>
                <w:rFonts w:ascii="Arial" w:hAnsi="Arial" w:cs="Arial"/>
                <w:color w:val="6C6361"/>
                <w:sz w:val="10"/>
                <w:szCs w:val="10"/>
              </w:rPr>
            </w:pPr>
          </w:p>
          <w:p w:rsidR="00FF60F3" w:rsidRPr="008202D6" w:rsidRDefault="00FF60F3" w:rsidP="00704336">
            <w:pPr>
              <w:ind w:right="-108"/>
              <w:rPr>
                <w:rFonts w:ascii="Arial" w:hAnsi="Arial" w:cs="Arial"/>
                <w:color w:val="6C6361"/>
              </w:rPr>
            </w:pPr>
            <w:r w:rsidRPr="008202D6">
              <w:rPr>
                <w:rFonts w:ascii="Arial" w:hAnsi="Arial" w:cs="Arial"/>
                <w:color w:val="6C6361"/>
              </w:rPr>
              <w:t xml:space="preserve">An attendee will also gain practical insight as to how a law firm can combat these threats and vulnerabilities, from a variety of procedures, technologies and </w:t>
            </w:r>
            <w:proofErr w:type="spellStart"/>
            <w:r w:rsidRPr="008202D6">
              <w:rPr>
                <w:rFonts w:ascii="Arial" w:hAnsi="Arial" w:cs="Arial"/>
                <w:color w:val="6C6361"/>
              </w:rPr>
              <w:t>behaviours</w:t>
            </w:r>
            <w:proofErr w:type="spellEnd"/>
            <w:r w:rsidRPr="008202D6">
              <w:rPr>
                <w:rFonts w:ascii="Arial" w:hAnsi="Arial" w:cs="Arial"/>
                <w:color w:val="6C6361"/>
              </w:rPr>
              <w:t>.</w:t>
            </w:r>
          </w:p>
          <w:p w:rsidR="00FF60F3" w:rsidRPr="008202D6" w:rsidRDefault="00FF60F3" w:rsidP="00704336">
            <w:pPr>
              <w:ind w:right="-108"/>
              <w:rPr>
                <w:rFonts w:ascii="Arial" w:hAnsi="Arial" w:cs="Arial"/>
                <w:color w:val="6C6361"/>
                <w:sz w:val="10"/>
                <w:szCs w:val="10"/>
              </w:rPr>
            </w:pPr>
          </w:p>
          <w:p w:rsidR="00FF60F3" w:rsidRPr="008202D6" w:rsidRDefault="00FF60F3" w:rsidP="00704336">
            <w:pPr>
              <w:ind w:right="-108"/>
              <w:rPr>
                <w:rFonts w:ascii="Arial" w:hAnsi="Arial" w:cs="Arial"/>
                <w:color w:val="6C6361"/>
              </w:rPr>
            </w:pPr>
            <w:r w:rsidRPr="008202D6">
              <w:rPr>
                <w:rFonts w:ascii="Arial" w:hAnsi="Arial" w:cs="Arial"/>
                <w:color w:val="6C6361"/>
              </w:rPr>
              <w:t>Law firms are at a serious turning point where they are putting in place expertise, systems and technology to counter the growing cyber risk that they face.</w:t>
            </w:r>
          </w:p>
          <w:p w:rsidR="00FF60F3" w:rsidRPr="008202D6" w:rsidRDefault="00FF60F3" w:rsidP="00704336">
            <w:pPr>
              <w:ind w:right="-108"/>
              <w:rPr>
                <w:rFonts w:ascii="Arial" w:hAnsi="Arial" w:cs="Arial"/>
                <w:color w:val="6C6361"/>
                <w:sz w:val="10"/>
                <w:szCs w:val="10"/>
              </w:rPr>
            </w:pPr>
          </w:p>
          <w:p w:rsidR="00FF60F3" w:rsidRPr="008202D6" w:rsidRDefault="00FF60F3" w:rsidP="00704336">
            <w:pPr>
              <w:ind w:right="-108"/>
              <w:rPr>
                <w:rFonts w:ascii="Arial" w:hAnsi="Arial" w:cs="Arial"/>
                <w:color w:val="6C6361"/>
              </w:rPr>
            </w:pPr>
            <w:r w:rsidRPr="008202D6">
              <w:rPr>
                <w:rFonts w:ascii="Arial" w:hAnsi="Arial" w:cs="Arial"/>
                <w:color w:val="6C6361"/>
              </w:rPr>
              <w:t>Across three hours, we hope to answer the following three questions, each taking approximately one hour:</w:t>
            </w:r>
          </w:p>
        </w:tc>
      </w:tr>
    </w:tbl>
    <w:p w:rsidR="00FF60F3" w:rsidRPr="00FF60F3" w:rsidRDefault="00FF60F3" w:rsidP="00FF60F3">
      <w:pPr>
        <w:spacing w:line="276" w:lineRule="auto"/>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5387"/>
        <w:gridCol w:w="5386"/>
      </w:tblGrid>
      <w:tr w:rsidR="00FF60F3" w:rsidRPr="00646969" w:rsidTr="00704336">
        <w:trPr>
          <w:trHeight w:val="340"/>
          <w:jc w:val="center"/>
        </w:trPr>
        <w:tc>
          <w:tcPr>
            <w:tcW w:w="10773" w:type="dxa"/>
            <w:gridSpan w:val="2"/>
            <w:tcBorders>
              <w:top w:val="nil"/>
              <w:bottom w:val="nil"/>
            </w:tcBorders>
            <w:shd w:val="clear" w:color="auto" w:fill="F0EBE1"/>
            <w:vAlign w:val="center"/>
          </w:tcPr>
          <w:p w:rsidR="00FF60F3" w:rsidRPr="00646969" w:rsidRDefault="00FF60F3" w:rsidP="00704336">
            <w:pPr>
              <w:rPr>
                <w:rFonts w:ascii="Arial" w:hAnsi="Arial" w:cs="Arial"/>
                <w:b/>
                <w:color w:val="524B48"/>
                <w:sz w:val="20"/>
                <w:szCs w:val="20"/>
              </w:rPr>
            </w:pPr>
            <w:r w:rsidRPr="00646969">
              <w:rPr>
                <w:rFonts w:ascii="Arial" w:hAnsi="Arial" w:cs="Arial"/>
                <w:b/>
                <w:color w:val="524B48"/>
                <w:sz w:val="20"/>
                <w:szCs w:val="20"/>
              </w:rPr>
              <w:lastRenderedPageBreak/>
              <w:t>1. Why law firms?</w:t>
            </w:r>
          </w:p>
        </w:tc>
      </w:tr>
      <w:tr w:rsidR="00FF60F3" w:rsidRPr="00646969" w:rsidTr="00704336">
        <w:trPr>
          <w:trHeight w:val="5415"/>
          <w:jc w:val="center"/>
        </w:trPr>
        <w:tc>
          <w:tcPr>
            <w:tcW w:w="5387" w:type="dxa"/>
            <w:tcBorders>
              <w:top w:val="nil"/>
              <w:bottom w:val="nil"/>
              <w:right w:val="nil"/>
            </w:tcBorders>
            <w:shd w:val="clear" w:color="auto" w:fill="FFFFFF"/>
            <w:vAlign w:val="center"/>
          </w:tcPr>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Law firm as gatekeepers and agents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Between client and vendors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With vendors for own purposes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Access to</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Network</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Email</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Premises</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Legal Professional Privilege</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Privilege points to things of value</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Privilege is a legal obligation on the law firm</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Legal responsibility points toward needs for greater security</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Personal Data Treasure Trove</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Client personal data</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Privilege/confidentiality induces sharing</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Advanced warning on deals/litigation strategy/persons involved</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Companies trust with trade secrets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Trade secrets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Customer lists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IP/IT and other confidential information</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Security weakest link</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Compared to scale/budgets of biggest clients</w:t>
            </w:r>
          </w:p>
        </w:tc>
        <w:tc>
          <w:tcPr>
            <w:tcW w:w="5386" w:type="dxa"/>
            <w:tcBorders>
              <w:top w:val="nil"/>
              <w:left w:val="nil"/>
              <w:bottom w:val="nil"/>
            </w:tcBorders>
            <w:shd w:val="clear" w:color="auto" w:fill="FFFFFF"/>
            <w:vAlign w:val="center"/>
          </w:tcPr>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Geographic spread/small offices</w:t>
            </w:r>
          </w:p>
          <w:p w:rsidR="00FF60F3"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IT/CIO/Risk officers spread thin</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Partnership structure</w:t>
            </w:r>
          </w:p>
          <w:p w:rsidR="00FF60F3" w:rsidRPr="00646969" w:rsidRDefault="00FF60F3" w:rsidP="00704336">
            <w:pPr>
              <w:pStyle w:val="ListParagraph"/>
              <w:numPr>
                <w:ilvl w:val="1"/>
                <w:numId w:val="2"/>
              </w:numPr>
              <w:ind w:right="-108"/>
              <w:jc w:val="left"/>
              <w:rPr>
                <w:rFonts w:ascii="Arial" w:hAnsi="Arial" w:cs="Arial"/>
                <w:color w:val="6C6361"/>
                <w:sz w:val="20"/>
                <w:szCs w:val="20"/>
              </w:rPr>
            </w:pPr>
            <w:proofErr w:type="spellStart"/>
            <w:r w:rsidRPr="00646969">
              <w:rPr>
                <w:rFonts w:ascii="Arial" w:hAnsi="Arial" w:cs="Arial"/>
                <w:color w:val="6C6361"/>
                <w:sz w:val="20"/>
                <w:szCs w:val="20"/>
              </w:rPr>
              <w:t>Decentralised</w:t>
            </w:r>
            <w:proofErr w:type="spellEnd"/>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Independent work flow of partners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 xml:space="preserve">Proliferation of devices, </w:t>
            </w:r>
            <w:proofErr w:type="spellStart"/>
            <w:r w:rsidRPr="00646969">
              <w:rPr>
                <w:rFonts w:ascii="Arial" w:hAnsi="Arial" w:cs="Arial"/>
                <w:color w:val="6C6361"/>
                <w:sz w:val="20"/>
                <w:szCs w:val="20"/>
              </w:rPr>
              <w:t>softwares</w:t>
            </w:r>
            <w:proofErr w:type="spellEnd"/>
            <w:r w:rsidRPr="00646969">
              <w:rPr>
                <w:rFonts w:ascii="Arial" w:hAnsi="Arial" w:cs="Arial"/>
                <w:color w:val="6C6361"/>
                <w:sz w:val="20"/>
                <w:szCs w:val="20"/>
              </w:rPr>
              <w:t>, systems</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Traditional, Protected Businesses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Focus is on practice of law</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Monopolistic protections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Follow client to firm - pick targets</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High possibility of embarrassment</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Value of data</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Panama Papers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Cyber insurance</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In-house Expertise</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Some partners are cyber experts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Pr>
                <w:rFonts w:ascii="Arial" w:hAnsi="Arial" w:cs="Arial"/>
                <w:color w:val="6C6361"/>
                <w:sz w:val="20"/>
                <w:szCs w:val="20"/>
              </w:rPr>
              <w:t>Pick targets from more senior/</w:t>
            </w:r>
            <w:r w:rsidRPr="00646969">
              <w:rPr>
                <w:rFonts w:ascii="Arial" w:hAnsi="Arial" w:cs="Arial"/>
                <w:color w:val="6C6361"/>
                <w:sz w:val="20"/>
                <w:szCs w:val="20"/>
              </w:rPr>
              <w:t>less technical/younger, less aware</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 xml:space="preserve">An individual partner </w:t>
            </w:r>
            <w:proofErr w:type="spellStart"/>
            <w:r w:rsidRPr="00646969">
              <w:rPr>
                <w:rFonts w:ascii="Arial" w:hAnsi="Arial" w:cs="Arial"/>
                <w:color w:val="6C6361"/>
                <w:sz w:val="20"/>
                <w:szCs w:val="20"/>
              </w:rPr>
              <w:t>vs</w:t>
            </w:r>
            <w:proofErr w:type="spellEnd"/>
            <w:r w:rsidRPr="00646969">
              <w:rPr>
                <w:rFonts w:ascii="Arial" w:hAnsi="Arial" w:cs="Arial"/>
                <w:color w:val="6C6361"/>
                <w:sz w:val="20"/>
                <w:szCs w:val="20"/>
              </w:rPr>
              <w:t xml:space="preserve"> a community of hackers</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Risk management approach</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Not enough focus on cyber security at senior level</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Attendance of internal seminars - partners too busy</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Culture issues</w:t>
            </w:r>
          </w:p>
        </w:tc>
      </w:tr>
      <w:tr w:rsidR="00FF60F3" w:rsidRPr="00646969" w:rsidTr="00704336">
        <w:trPr>
          <w:trHeight w:val="340"/>
          <w:jc w:val="center"/>
        </w:trPr>
        <w:tc>
          <w:tcPr>
            <w:tcW w:w="10773" w:type="dxa"/>
            <w:gridSpan w:val="2"/>
            <w:tcBorders>
              <w:top w:val="nil"/>
              <w:bottom w:val="nil"/>
            </w:tcBorders>
            <w:shd w:val="clear" w:color="auto" w:fill="F0EBE1"/>
            <w:vAlign w:val="center"/>
          </w:tcPr>
          <w:p w:rsidR="00FF60F3" w:rsidRPr="00646969" w:rsidRDefault="00FF60F3" w:rsidP="00704336">
            <w:pPr>
              <w:ind w:right="-108"/>
              <w:jc w:val="left"/>
              <w:rPr>
                <w:rFonts w:ascii="Arial" w:hAnsi="Arial" w:cs="Arial"/>
                <w:noProof/>
                <w:color w:val="6C6361"/>
                <w:sz w:val="20"/>
                <w:szCs w:val="20"/>
              </w:rPr>
            </w:pPr>
            <w:r w:rsidRPr="00646969">
              <w:rPr>
                <w:rFonts w:ascii="Arial" w:hAnsi="Arial" w:cs="Arial"/>
                <w:b/>
                <w:color w:val="524B48"/>
                <w:sz w:val="20"/>
                <w:szCs w:val="20"/>
              </w:rPr>
              <w:t>2. How law firms?</w:t>
            </w:r>
          </w:p>
        </w:tc>
      </w:tr>
      <w:tr w:rsidR="00FF60F3" w:rsidRPr="00646969" w:rsidTr="00704336">
        <w:trPr>
          <w:trHeight w:val="7938"/>
          <w:jc w:val="center"/>
        </w:trPr>
        <w:tc>
          <w:tcPr>
            <w:tcW w:w="5387" w:type="dxa"/>
            <w:tcBorders>
              <w:top w:val="nil"/>
              <w:bottom w:val="nil"/>
              <w:right w:val="nil"/>
            </w:tcBorders>
            <w:shd w:val="clear" w:color="auto" w:fill="FFFFFF"/>
            <w:vAlign w:val="center"/>
          </w:tcPr>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 xml:space="preserve">Insider threats </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Employee negligent revealing information</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Passwords</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Pr>
                <w:rFonts w:ascii="Arial" w:hAnsi="Arial" w:cs="Arial"/>
                <w:color w:val="6C6361"/>
                <w:sz w:val="20"/>
                <w:szCs w:val="20"/>
              </w:rPr>
              <w:t>Information/</w:t>
            </w:r>
            <w:r w:rsidRPr="00646969">
              <w:rPr>
                <w:rFonts w:ascii="Arial" w:hAnsi="Arial" w:cs="Arial"/>
                <w:color w:val="6C6361"/>
                <w:sz w:val="20"/>
                <w:szCs w:val="20"/>
              </w:rPr>
              <w:t>data</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Install dangerous software</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Old version OS</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Unpatched device</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Employee fooled via social engineering</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Pr>
                <w:rFonts w:ascii="Arial" w:hAnsi="Arial" w:cs="Arial"/>
                <w:color w:val="6C6361"/>
                <w:sz w:val="20"/>
                <w:szCs w:val="20"/>
              </w:rPr>
              <w:t>Click a link/phishing/</w:t>
            </w:r>
            <w:r w:rsidRPr="00646969">
              <w:rPr>
                <w:rFonts w:ascii="Arial" w:hAnsi="Arial" w:cs="Arial"/>
                <w:color w:val="6C6361"/>
                <w:sz w:val="20"/>
                <w:szCs w:val="20"/>
              </w:rPr>
              <w:t>spear phishing</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Pr>
                <w:rFonts w:ascii="Arial" w:hAnsi="Arial" w:cs="Arial"/>
                <w:color w:val="6C6361"/>
                <w:sz w:val="20"/>
                <w:szCs w:val="20"/>
              </w:rPr>
              <w:t>Give someone a password/</w:t>
            </w:r>
            <w:r w:rsidRPr="00646969">
              <w:rPr>
                <w:rFonts w:ascii="Arial" w:hAnsi="Arial" w:cs="Arial"/>
                <w:color w:val="6C6361"/>
                <w:sz w:val="20"/>
                <w:szCs w:val="20"/>
              </w:rPr>
              <w:t>malicious actor</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 xml:space="preserve">False </w:t>
            </w:r>
            <w:proofErr w:type="spellStart"/>
            <w:r w:rsidRPr="00646969">
              <w:rPr>
                <w:rFonts w:ascii="Arial" w:hAnsi="Arial" w:cs="Arial"/>
                <w:color w:val="6C6361"/>
                <w:sz w:val="20"/>
                <w:szCs w:val="20"/>
              </w:rPr>
              <w:t>wifi</w:t>
            </w:r>
            <w:proofErr w:type="spellEnd"/>
            <w:r w:rsidRPr="00646969">
              <w:rPr>
                <w:rFonts w:ascii="Arial" w:hAnsi="Arial" w:cs="Arial"/>
                <w:color w:val="6C6361"/>
                <w:sz w:val="20"/>
                <w:szCs w:val="20"/>
              </w:rPr>
              <w:t xml:space="preserve"> setup &amp; man in the middle attack</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Employee not negligent by nevertheless does something to expose the network</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Employee deliberate leak</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Disenfranchised employee</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Going to a competitor</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Starting own business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One of the above 1-4, involving a third party contractor on premises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One of the above 1-4, involving a vendor or partner</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One of the above 1-4, involving a client-side breach</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Patching vulnerability (software)</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Known patched problems</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Patch not applied</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Unknown unpatched problems</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Device vulnerability (software or hardware)</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DC1D9E">
              <w:rPr>
                <w:rFonts w:ascii="Arial" w:hAnsi="Arial" w:cs="Arial"/>
                <w:noProof/>
                <w:color w:val="6C6361"/>
                <w:sz w:val="20"/>
                <w:szCs w:val="20"/>
              </w:rPr>
              <w:drawing>
                <wp:anchor distT="0" distB="0" distL="114300" distR="114300" simplePos="0" relativeHeight="251660288" behindDoc="0" locked="0" layoutInCell="1" allowOverlap="1" wp14:anchorId="7D28F1A8" wp14:editId="26CBAAF3">
                  <wp:simplePos x="0" y="0"/>
                  <wp:positionH relativeFrom="column">
                    <wp:posOffset>2332355</wp:posOffset>
                  </wp:positionH>
                  <wp:positionV relativeFrom="paragraph">
                    <wp:posOffset>69215</wp:posOffset>
                  </wp:positionV>
                  <wp:extent cx="892175" cy="101854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969">
              <w:rPr>
                <w:rFonts w:ascii="Arial" w:hAnsi="Arial" w:cs="Arial"/>
                <w:color w:val="6C6361"/>
                <w:sz w:val="20"/>
                <w:szCs w:val="20"/>
              </w:rPr>
              <w:t xml:space="preserve">Malware </w:t>
            </w:r>
            <w:r>
              <w:rPr>
                <w:rFonts w:ascii="Arial" w:hAnsi="Arial" w:cs="Arial"/>
                <w:color w:val="6C6361"/>
                <w:sz w:val="20"/>
                <w:szCs w:val="20"/>
              </w:rPr>
              <w:t xml:space="preserve">- </w:t>
            </w:r>
            <w:r w:rsidRPr="00646969">
              <w:rPr>
                <w:rFonts w:ascii="Arial" w:hAnsi="Arial" w:cs="Arial"/>
                <w:color w:val="6C6361"/>
                <w:sz w:val="20"/>
                <w:szCs w:val="20"/>
              </w:rPr>
              <w:t>malicious software</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Definition</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Trojans (70%)</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Viruses (17%)</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Worms (7.8%)</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Adware (2.2%)</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Backdoors (1.9%)</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Spyware (0.08%)</w:t>
            </w:r>
          </w:p>
        </w:tc>
        <w:tc>
          <w:tcPr>
            <w:tcW w:w="5386" w:type="dxa"/>
            <w:tcBorders>
              <w:top w:val="nil"/>
              <w:left w:val="nil"/>
              <w:bottom w:val="nil"/>
            </w:tcBorders>
            <w:shd w:val="clear" w:color="auto" w:fill="FFFFFF"/>
            <w:vAlign w:val="center"/>
          </w:tcPr>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Examples</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2013 Toronto law firm lost hundreds of thousands in a Trojan attack replicating a bank website and copying the passwords and accounts as a bookkeeper typed them in.</w:t>
            </w:r>
            <w:r>
              <w:rPr>
                <w:rFonts w:ascii="Arial" w:hAnsi="Arial" w:cs="Arial"/>
                <w:color w:val="6C6361"/>
                <w:sz w:val="20"/>
                <w:szCs w:val="20"/>
              </w:rPr>
              <w:t xml:space="preserve"> </w:t>
            </w:r>
            <w:r w:rsidRPr="00646969">
              <w:rPr>
                <w:rFonts w:ascii="Arial" w:hAnsi="Arial" w:cs="Arial"/>
                <w:color w:val="6C6361"/>
                <w:sz w:val="20"/>
                <w:szCs w:val="20"/>
              </w:rPr>
              <w:t xml:space="preserve"> This gave hackers full access to t</w:t>
            </w:r>
            <w:r>
              <w:rPr>
                <w:rFonts w:ascii="Arial" w:hAnsi="Arial" w:cs="Arial"/>
                <w:color w:val="6C6361"/>
                <w:sz w:val="20"/>
                <w:szCs w:val="20"/>
              </w:rPr>
              <w:t>he account.</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APTs (Advanced Persistent Threat)</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Definition</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Examples</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DDOS Distributed denial of service attack</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Pr>
                <w:rFonts w:ascii="Arial" w:hAnsi="Arial" w:cs="Arial"/>
                <w:color w:val="6C6361"/>
                <w:sz w:val="20"/>
                <w:szCs w:val="20"/>
              </w:rPr>
              <w:t>Definition -</w:t>
            </w:r>
            <w:r w:rsidRPr="00646969">
              <w:rPr>
                <w:rFonts w:ascii="Arial" w:hAnsi="Arial" w:cs="Arial"/>
                <w:color w:val="6C6361"/>
                <w:sz w:val="20"/>
                <w:szCs w:val="20"/>
              </w:rPr>
              <w:t xml:space="preserve"> crowding the shop door</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Examples</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Phishing</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Definition</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Examples</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Spear Phishing</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Definition</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Examples</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 xml:space="preserve">2012 Virginia law firm victim to a spear phishing attack. </w:t>
            </w:r>
            <w:r>
              <w:rPr>
                <w:rFonts w:ascii="Arial" w:hAnsi="Arial" w:cs="Arial"/>
                <w:color w:val="6C6361"/>
                <w:sz w:val="20"/>
                <w:szCs w:val="20"/>
              </w:rPr>
              <w:t xml:space="preserve"> </w:t>
            </w:r>
            <w:r w:rsidRPr="00646969">
              <w:rPr>
                <w:rFonts w:ascii="Arial" w:hAnsi="Arial" w:cs="Arial"/>
                <w:color w:val="6C6361"/>
                <w:sz w:val="20"/>
                <w:szCs w:val="20"/>
              </w:rPr>
              <w:t>Hackers infiltrated the email system, and released confidential information relating to high-profile cases.</w:t>
            </w:r>
          </w:p>
          <w:p w:rsidR="00FF60F3" w:rsidRPr="00646969" w:rsidRDefault="00FF60F3" w:rsidP="00704336">
            <w:pPr>
              <w:pStyle w:val="ListParagraph"/>
              <w:numPr>
                <w:ilvl w:val="0"/>
                <w:numId w:val="2"/>
              </w:numPr>
              <w:ind w:right="-108"/>
              <w:jc w:val="left"/>
              <w:rPr>
                <w:rFonts w:ascii="Arial" w:hAnsi="Arial" w:cs="Arial"/>
                <w:color w:val="6C6361"/>
                <w:sz w:val="20"/>
                <w:szCs w:val="20"/>
              </w:rPr>
            </w:pPr>
            <w:proofErr w:type="spellStart"/>
            <w:r w:rsidRPr="00646969">
              <w:rPr>
                <w:rFonts w:ascii="Arial" w:hAnsi="Arial" w:cs="Arial"/>
                <w:color w:val="6C6361"/>
                <w:sz w:val="20"/>
                <w:szCs w:val="20"/>
              </w:rPr>
              <w:t>Ransomware</w:t>
            </w:r>
            <w:proofErr w:type="spellEnd"/>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Definition</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Examples</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 xml:space="preserve">2014 small US law firm falls victim to </w:t>
            </w:r>
            <w:proofErr w:type="spellStart"/>
            <w:r w:rsidRPr="00646969">
              <w:rPr>
                <w:rFonts w:ascii="Arial" w:hAnsi="Arial" w:cs="Arial"/>
                <w:color w:val="6C6361"/>
                <w:sz w:val="20"/>
                <w:szCs w:val="20"/>
              </w:rPr>
              <w:t>Cryptolocker</w:t>
            </w:r>
            <w:proofErr w:type="spellEnd"/>
            <w:r w:rsidRPr="00646969">
              <w:rPr>
                <w:rFonts w:ascii="Arial" w:hAnsi="Arial" w:cs="Arial"/>
                <w:color w:val="6C6361"/>
                <w:sz w:val="20"/>
                <w:szCs w:val="20"/>
              </w:rPr>
              <w:t xml:space="preserve"> </w:t>
            </w:r>
            <w:r>
              <w:rPr>
                <w:rFonts w:ascii="Arial" w:hAnsi="Arial" w:cs="Arial"/>
                <w:color w:val="6C6361"/>
                <w:sz w:val="20"/>
                <w:szCs w:val="20"/>
              </w:rPr>
              <w:t>-</w:t>
            </w:r>
            <w:r w:rsidRPr="00646969">
              <w:rPr>
                <w:rFonts w:ascii="Arial" w:hAnsi="Arial" w:cs="Arial"/>
                <w:color w:val="6C6361"/>
                <w:sz w:val="20"/>
                <w:szCs w:val="20"/>
              </w:rPr>
              <w:t xml:space="preserve"> unable to retrieve files in time and didn’t pay ransom. </w:t>
            </w:r>
            <w:r>
              <w:rPr>
                <w:rFonts w:ascii="Arial" w:hAnsi="Arial" w:cs="Arial"/>
                <w:color w:val="6C6361"/>
                <w:sz w:val="20"/>
                <w:szCs w:val="20"/>
              </w:rPr>
              <w:t xml:space="preserve"> </w:t>
            </w:r>
            <w:proofErr w:type="spellStart"/>
            <w:r w:rsidRPr="00646969">
              <w:rPr>
                <w:rFonts w:ascii="Arial" w:hAnsi="Arial" w:cs="Arial"/>
                <w:color w:val="6C6361"/>
                <w:sz w:val="20"/>
                <w:szCs w:val="20"/>
              </w:rPr>
              <w:t>Theives</w:t>
            </w:r>
            <w:proofErr w:type="spellEnd"/>
            <w:r w:rsidRPr="00646969">
              <w:rPr>
                <w:rFonts w:ascii="Arial" w:hAnsi="Arial" w:cs="Arial"/>
                <w:color w:val="6C6361"/>
                <w:sz w:val="20"/>
                <w:szCs w:val="20"/>
              </w:rPr>
              <w:t xml:space="preserve"> made $30 million from </w:t>
            </w:r>
            <w:proofErr w:type="spellStart"/>
            <w:r w:rsidRPr="00646969">
              <w:rPr>
                <w:rFonts w:ascii="Arial" w:hAnsi="Arial" w:cs="Arial"/>
                <w:color w:val="6C6361"/>
                <w:sz w:val="20"/>
                <w:szCs w:val="20"/>
              </w:rPr>
              <w:t>Cryptolocker</w:t>
            </w:r>
            <w:proofErr w:type="spellEnd"/>
            <w:r w:rsidRPr="00646969">
              <w:rPr>
                <w:rFonts w:ascii="Arial" w:hAnsi="Arial" w:cs="Arial"/>
                <w:color w:val="6C6361"/>
                <w:sz w:val="20"/>
                <w:szCs w:val="20"/>
              </w:rPr>
              <w:t>.</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Brute force</w:t>
            </w:r>
            <w:r>
              <w:rPr>
                <w:rFonts w:ascii="Arial" w:hAnsi="Arial" w:cs="Arial"/>
                <w:color w:val="6C6361"/>
                <w:sz w:val="20"/>
                <w:szCs w:val="20"/>
              </w:rPr>
              <w:t>/web page vulnerabilities/</w:t>
            </w:r>
            <w:r w:rsidRPr="00646969">
              <w:rPr>
                <w:rFonts w:ascii="Arial" w:hAnsi="Arial" w:cs="Arial"/>
                <w:color w:val="6C6361"/>
                <w:sz w:val="20"/>
                <w:szCs w:val="20"/>
              </w:rPr>
              <w:t>web form vulnerabilities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Definition</w:t>
            </w:r>
          </w:p>
          <w:p w:rsidR="00FF60F3" w:rsidRDefault="00FF60F3" w:rsidP="00704336">
            <w:pPr>
              <w:pStyle w:val="ListParagraph"/>
              <w:numPr>
                <w:ilvl w:val="1"/>
                <w:numId w:val="2"/>
              </w:numPr>
              <w:ind w:right="-108"/>
              <w:jc w:val="left"/>
              <w:rPr>
                <w:rFonts w:ascii="Arial" w:hAnsi="Arial" w:cs="Arial"/>
                <w:noProof/>
                <w:color w:val="6C6361"/>
                <w:sz w:val="20"/>
                <w:szCs w:val="20"/>
              </w:rPr>
            </w:pPr>
            <w:r w:rsidRPr="00646969">
              <w:rPr>
                <w:rFonts w:ascii="Arial" w:hAnsi="Arial" w:cs="Arial"/>
                <w:color w:val="6C6361"/>
                <w:sz w:val="20"/>
                <w:szCs w:val="20"/>
              </w:rPr>
              <w:t>Examples</w:t>
            </w:r>
          </w:p>
          <w:p w:rsidR="00FF60F3" w:rsidRPr="00646969" w:rsidRDefault="00FF60F3" w:rsidP="00704336">
            <w:pPr>
              <w:ind w:right="-108"/>
              <w:jc w:val="left"/>
              <w:rPr>
                <w:rFonts w:ascii="Arial" w:hAnsi="Arial" w:cs="Arial"/>
                <w:noProof/>
                <w:color w:val="6C6361"/>
                <w:sz w:val="20"/>
                <w:szCs w:val="20"/>
              </w:rPr>
            </w:pPr>
          </w:p>
        </w:tc>
      </w:tr>
    </w:tbl>
    <w:p w:rsidR="00FF60F3" w:rsidRPr="00FF60F3" w:rsidRDefault="00FF60F3" w:rsidP="00FF60F3">
      <w:pPr>
        <w:spacing w:line="276" w:lineRule="auto"/>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5387"/>
        <w:gridCol w:w="5386"/>
      </w:tblGrid>
      <w:tr w:rsidR="00FF60F3" w:rsidRPr="00646969" w:rsidTr="00704336">
        <w:trPr>
          <w:trHeight w:val="340"/>
          <w:jc w:val="center"/>
        </w:trPr>
        <w:tc>
          <w:tcPr>
            <w:tcW w:w="10773" w:type="dxa"/>
            <w:gridSpan w:val="2"/>
            <w:tcBorders>
              <w:top w:val="nil"/>
              <w:bottom w:val="nil"/>
            </w:tcBorders>
            <w:shd w:val="clear" w:color="auto" w:fill="F0EBE1"/>
            <w:vAlign w:val="center"/>
          </w:tcPr>
          <w:p w:rsidR="00FF60F3" w:rsidRPr="00646969" w:rsidRDefault="00FF60F3" w:rsidP="00704336">
            <w:pPr>
              <w:ind w:right="-108"/>
              <w:jc w:val="left"/>
              <w:rPr>
                <w:rFonts w:ascii="Arial" w:hAnsi="Arial" w:cs="Arial"/>
                <w:noProof/>
                <w:color w:val="6C6361"/>
                <w:sz w:val="20"/>
                <w:szCs w:val="20"/>
              </w:rPr>
            </w:pPr>
            <w:r w:rsidRPr="00646969">
              <w:rPr>
                <w:rFonts w:ascii="Arial" w:hAnsi="Arial" w:cs="Arial"/>
                <w:b/>
                <w:color w:val="524B48"/>
                <w:sz w:val="20"/>
                <w:szCs w:val="20"/>
              </w:rPr>
              <w:lastRenderedPageBreak/>
              <w:t>3. What can law firms do in response?</w:t>
            </w:r>
          </w:p>
        </w:tc>
      </w:tr>
      <w:tr w:rsidR="00FF60F3" w:rsidRPr="00646969" w:rsidTr="00704336">
        <w:trPr>
          <w:trHeight w:val="9898"/>
          <w:jc w:val="center"/>
        </w:trPr>
        <w:tc>
          <w:tcPr>
            <w:tcW w:w="5387" w:type="dxa"/>
            <w:tcBorders>
              <w:top w:val="nil"/>
              <w:bottom w:val="nil"/>
              <w:right w:val="nil"/>
            </w:tcBorders>
            <w:shd w:val="clear" w:color="auto" w:fill="FFFFFF"/>
            <w:vAlign w:val="center"/>
          </w:tcPr>
          <w:p w:rsidR="00FF60F3" w:rsidRPr="00646969" w:rsidRDefault="00FF60F3" w:rsidP="00704336">
            <w:pPr>
              <w:pStyle w:val="ListParagraph"/>
              <w:numPr>
                <w:ilvl w:val="0"/>
                <w:numId w:val="2"/>
              </w:numPr>
              <w:ind w:right="-108"/>
              <w:jc w:val="left"/>
              <w:rPr>
                <w:rFonts w:ascii="Arial" w:hAnsi="Arial" w:cs="Arial"/>
                <w:color w:val="6C6361"/>
                <w:sz w:val="20"/>
                <w:szCs w:val="20"/>
              </w:rPr>
            </w:pPr>
            <w:r>
              <w:rPr>
                <w:rFonts w:ascii="Arial" w:hAnsi="Arial" w:cs="Arial"/>
                <w:color w:val="6C6361"/>
                <w:sz w:val="20"/>
                <w:szCs w:val="20"/>
              </w:rPr>
              <w:t>Cyber response &amp; intelligence</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Having a plan</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Roles and responsibilities</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Lo</w:t>
            </w:r>
            <w:r>
              <w:rPr>
                <w:rFonts w:ascii="Arial" w:hAnsi="Arial" w:cs="Arial"/>
                <w:color w:val="6C6361"/>
                <w:sz w:val="20"/>
                <w:szCs w:val="20"/>
              </w:rPr>
              <w:t>cations/</w:t>
            </w:r>
            <w:r w:rsidRPr="00646969">
              <w:rPr>
                <w:rFonts w:ascii="Arial" w:hAnsi="Arial" w:cs="Arial"/>
                <w:color w:val="6C6361"/>
                <w:sz w:val="20"/>
                <w:szCs w:val="20"/>
              </w:rPr>
              <w:t>communications</w:t>
            </w:r>
          </w:p>
          <w:p w:rsidR="00FF60F3" w:rsidRPr="00646969" w:rsidRDefault="00FF60F3" w:rsidP="00704336">
            <w:pPr>
              <w:pStyle w:val="ListParagraph"/>
              <w:numPr>
                <w:ilvl w:val="3"/>
                <w:numId w:val="2"/>
              </w:numPr>
              <w:ind w:right="-108"/>
              <w:jc w:val="left"/>
              <w:rPr>
                <w:rFonts w:ascii="Arial" w:hAnsi="Arial" w:cs="Arial"/>
                <w:color w:val="6C6361"/>
                <w:sz w:val="20"/>
                <w:szCs w:val="20"/>
              </w:rPr>
            </w:pPr>
            <w:r>
              <w:rPr>
                <w:rFonts w:ascii="Arial" w:hAnsi="Arial" w:cs="Arial"/>
                <w:color w:val="6C6361"/>
                <w:sz w:val="20"/>
                <w:szCs w:val="20"/>
              </w:rPr>
              <w:t>War room setup/</w:t>
            </w:r>
            <w:r w:rsidRPr="00646969">
              <w:rPr>
                <w:rFonts w:ascii="Arial" w:hAnsi="Arial" w:cs="Arial"/>
                <w:color w:val="6C6361"/>
                <w:sz w:val="20"/>
                <w:szCs w:val="20"/>
              </w:rPr>
              <w:t>planning</w:t>
            </w:r>
          </w:p>
          <w:p w:rsidR="00FF60F3" w:rsidRPr="00646969" w:rsidRDefault="00FF60F3" w:rsidP="00704336">
            <w:pPr>
              <w:pStyle w:val="ListParagraph"/>
              <w:numPr>
                <w:ilvl w:val="3"/>
                <w:numId w:val="2"/>
              </w:numPr>
              <w:ind w:right="-108"/>
              <w:jc w:val="left"/>
              <w:rPr>
                <w:rFonts w:ascii="Arial" w:hAnsi="Arial" w:cs="Arial"/>
                <w:color w:val="6C6361"/>
                <w:sz w:val="20"/>
                <w:szCs w:val="20"/>
              </w:rPr>
            </w:pPr>
            <w:r w:rsidRPr="00646969">
              <w:rPr>
                <w:rFonts w:ascii="Arial" w:hAnsi="Arial" w:cs="Arial"/>
                <w:color w:val="6C6361"/>
                <w:sz w:val="20"/>
                <w:szCs w:val="20"/>
              </w:rPr>
              <w:t>Email &amp; IM</w:t>
            </w:r>
          </w:p>
          <w:p w:rsidR="00FF60F3" w:rsidRPr="00646969" w:rsidRDefault="00FF60F3" w:rsidP="00704336">
            <w:pPr>
              <w:pStyle w:val="ListParagraph"/>
              <w:numPr>
                <w:ilvl w:val="3"/>
                <w:numId w:val="2"/>
              </w:numPr>
              <w:ind w:right="-108"/>
              <w:jc w:val="left"/>
              <w:rPr>
                <w:rFonts w:ascii="Arial" w:hAnsi="Arial" w:cs="Arial"/>
                <w:color w:val="6C6361"/>
                <w:sz w:val="20"/>
                <w:szCs w:val="20"/>
              </w:rPr>
            </w:pPr>
            <w:r>
              <w:rPr>
                <w:rFonts w:ascii="Arial" w:hAnsi="Arial" w:cs="Arial"/>
                <w:color w:val="6C6361"/>
                <w:sz w:val="20"/>
                <w:szCs w:val="20"/>
              </w:rPr>
              <w:t>Phone/</w:t>
            </w:r>
            <w:proofErr w:type="spellStart"/>
            <w:r w:rsidRPr="00646969">
              <w:rPr>
                <w:rFonts w:ascii="Arial" w:hAnsi="Arial" w:cs="Arial"/>
                <w:color w:val="6C6361"/>
                <w:sz w:val="20"/>
                <w:szCs w:val="20"/>
              </w:rPr>
              <w:t>vidcon</w:t>
            </w:r>
            <w:proofErr w:type="spellEnd"/>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Pre-prepared scenarios &amp; types of incidents</w:t>
            </w:r>
          </w:p>
          <w:p w:rsidR="00FF60F3" w:rsidRPr="00646969" w:rsidRDefault="00FF60F3" w:rsidP="00704336">
            <w:pPr>
              <w:pStyle w:val="ListParagraph"/>
              <w:numPr>
                <w:ilvl w:val="3"/>
                <w:numId w:val="2"/>
              </w:numPr>
              <w:ind w:right="-108"/>
              <w:jc w:val="left"/>
              <w:rPr>
                <w:rFonts w:ascii="Arial" w:hAnsi="Arial" w:cs="Arial"/>
                <w:color w:val="6C6361"/>
                <w:sz w:val="20"/>
                <w:szCs w:val="20"/>
              </w:rPr>
            </w:pPr>
            <w:r w:rsidRPr="00646969">
              <w:rPr>
                <w:rFonts w:ascii="Arial" w:hAnsi="Arial" w:cs="Arial"/>
                <w:color w:val="6C6361"/>
                <w:sz w:val="20"/>
                <w:szCs w:val="20"/>
              </w:rPr>
              <w:t>Contained</w:t>
            </w:r>
          </w:p>
          <w:p w:rsidR="00FF60F3" w:rsidRPr="00646969" w:rsidRDefault="00FF60F3" w:rsidP="00704336">
            <w:pPr>
              <w:pStyle w:val="ListParagraph"/>
              <w:numPr>
                <w:ilvl w:val="3"/>
                <w:numId w:val="2"/>
              </w:numPr>
              <w:ind w:right="-108"/>
              <w:jc w:val="left"/>
              <w:rPr>
                <w:rFonts w:ascii="Arial" w:hAnsi="Arial" w:cs="Arial"/>
                <w:color w:val="6C6361"/>
                <w:sz w:val="20"/>
                <w:szCs w:val="20"/>
              </w:rPr>
            </w:pPr>
            <w:r w:rsidRPr="00646969">
              <w:rPr>
                <w:rFonts w:ascii="Arial" w:hAnsi="Arial" w:cs="Arial"/>
                <w:color w:val="6C6361"/>
                <w:sz w:val="20"/>
                <w:szCs w:val="20"/>
              </w:rPr>
              <w:t>Uncontained</w:t>
            </w:r>
          </w:p>
          <w:p w:rsidR="00FF60F3" w:rsidRPr="00646969" w:rsidRDefault="00FF60F3" w:rsidP="00704336">
            <w:pPr>
              <w:pStyle w:val="ListParagraph"/>
              <w:numPr>
                <w:ilvl w:val="3"/>
                <w:numId w:val="2"/>
              </w:numPr>
              <w:ind w:right="-108"/>
              <w:jc w:val="left"/>
              <w:rPr>
                <w:rFonts w:ascii="Arial" w:hAnsi="Arial" w:cs="Arial"/>
                <w:color w:val="6C6361"/>
                <w:sz w:val="20"/>
                <w:szCs w:val="20"/>
              </w:rPr>
            </w:pPr>
            <w:r w:rsidRPr="00646969">
              <w:rPr>
                <w:rFonts w:ascii="Arial" w:hAnsi="Arial" w:cs="Arial"/>
                <w:color w:val="6C6361"/>
                <w:sz w:val="20"/>
                <w:szCs w:val="20"/>
              </w:rPr>
              <w:t>Severity</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 xml:space="preserve">Having an understanding of threats </w:t>
            </w:r>
          </w:p>
          <w:p w:rsidR="00FF60F3" w:rsidRPr="00646969" w:rsidRDefault="00FF60F3" w:rsidP="00704336">
            <w:pPr>
              <w:pStyle w:val="ListParagraph"/>
              <w:numPr>
                <w:ilvl w:val="3"/>
                <w:numId w:val="2"/>
              </w:numPr>
              <w:ind w:right="-108"/>
              <w:jc w:val="left"/>
              <w:rPr>
                <w:rFonts w:ascii="Arial" w:hAnsi="Arial" w:cs="Arial"/>
                <w:color w:val="6C6361"/>
                <w:sz w:val="20"/>
                <w:szCs w:val="20"/>
              </w:rPr>
            </w:pPr>
            <w:r w:rsidRPr="00646969">
              <w:rPr>
                <w:rFonts w:ascii="Arial" w:hAnsi="Arial" w:cs="Arial"/>
                <w:color w:val="6C6361"/>
                <w:sz w:val="20"/>
                <w:szCs w:val="20"/>
              </w:rPr>
              <w:t>Nation states</w:t>
            </w:r>
          </w:p>
          <w:p w:rsidR="00FF60F3" w:rsidRPr="00646969" w:rsidRDefault="00FF60F3" w:rsidP="00704336">
            <w:pPr>
              <w:pStyle w:val="ListParagraph"/>
              <w:numPr>
                <w:ilvl w:val="3"/>
                <w:numId w:val="2"/>
              </w:numPr>
              <w:ind w:right="-108"/>
              <w:jc w:val="left"/>
              <w:rPr>
                <w:rFonts w:ascii="Arial" w:hAnsi="Arial" w:cs="Arial"/>
                <w:color w:val="6C6361"/>
                <w:sz w:val="20"/>
                <w:szCs w:val="20"/>
              </w:rPr>
            </w:pPr>
            <w:r w:rsidRPr="00646969">
              <w:rPr>
                <w:rFonts w:ascii="Arial" w:hAnsi="Arial" w:cs="Arial"/>
                <w:color w:val="6C6361"/>
                <w:sz w:val="20"/>
                <w:szCs w:val="20"/>
              </w:rPr>
              <w:t>Cyber criminals</w:t>
            </w:r>
          </w:p>
          <w:p w:rsidR="00FF60F3" w:rsidRPr="00646969" w:rsidRDefault="00FF60F3" w:rsidP="00704336">
            <w:pPr>
              <w:pStyle w:val="ListParagraph"/>
              <w:numPr>
                <w:ilvl w:val="4"/>
                <w:numId w:val="2"/>
              </w:numPr>
              <w:ind w:right="-108"/>
              <w:jc w:val="left"/>
              <w:rPr>
                <w:rFonts w:ascii="Arial" w:hAnsi="Arial" w:cs="Arial"/>
                <w:color w:val="6C6361"/>
                <w:sz w:val="20"/>
                <w:szCs w:val="20"/>
              </w:rPr>
            </w:pPr>
            <w:r w:rsidRPr="00646969">
              <w:rPr>
                <w:rFonts w:ascii="Arial" w:hAnsi="Arial" w:cs="Arial"/>
                <w:color w:val="6C6361"/>
                <w:sz w:val="20"/>
                <w:szCs w:val="20"/>
              </w:rPr>
              <w:t>Deep web</w:t>
            </w:r>
          </w:p>
          <w:p w:rsidR="00FF60F3" w:rsidRPr="00646969" w:rsidRDefault="00FF60F3" w:rsidP="00704336">
            <w:pPr>
              <w:pStyle w:val="ListParagraph"/>
              <w:numPr>
                <w:ilvl w:val="4"/>
                <w:numId w:val="2"/>
              </w:numPr>
              <w:ind w:right="-108"/>
              <w:jc w:val="left"/>
              <w:rPr>
                <w:rFonts w:ascii="Arial" w:hAnsi="Arial" w:cs="Arial"/>
                <w:color w:val="6C6361"/>
                <w:sz w:val="20"/>
                <w:szCs w:val="20"/>
              </w:rPr>
            </w:pPr>
            <w:r w:rsidRPr="00646969">
              <w:rPr>
                <w:rFonts w:ascii="Arial" w:hAnsi="Arial" w:cs="Arial"/>
                <w:color w:val="6C6361"/>
                <w:sz w:val="20"/>
                <w:szCs w:val="20"/>
              </w:rPr>
              <w:t>Dark web</w:t>
            </w:r>
          </w:p>
          <w:p w:rsidR="00FF60F3" w:rsidRPr="00646969" w:rsidRDefault="00FF60F3" w:rsidP="00704336">
            <w:pPr>
              <w:pStyle w:val="ListParagraph"/>
              <w:numPr>
                <w:ilvl w:val="4"/>
                <w:numId w:val="2"/>
              </w:numPr>
              <w:ind w:right="-108"/>
              <w:jc w:val="left"/>
              <w:rPr>
                <w:rFonts w:ascii="Arial" w:hAnsi="Arial" w:cs="Arial"/>
                <w:color w:val="6C6361"/>
                <w:sz w:val="20"/>
                <w:szCs w:val="20"/>
              </w:rPr>
            </w:pPr>
            <w:r w:rsidRPr="00646969">
              <w:rPr>
                <w:rFonts w:ascii="Arial" w:hAnsi="Arial" w:cs="Arial"/>
                <w:color w:val="6C6361"/>
                <w:sz w:val="20"/>
                <w:szCs w:val="20"/>
              </w:rPr>
              <w:t>Threat intelligence</w:t>
            </w:r>
          </w:p>
          <w:p w:rsidR="00FF60F3" w:rsidRPr="00646969" w:rsidRDefault="00FF60F3" w:rsidP="00704336">
            <w:pPr>
              <w:pStyle w:val="ListParagraph"/>
              <w:numPr>
                <w:ilvl w:val="3"/>
                <w:numId w:val="2"/>
              </w:numPr>
              <w:ind w:right="-108"/>
              <w:jc w:val="left"/>
              <w:rPr>
                <w:rFonts w:ascii="Arial" w:hAnsi="Arial" w:cs="Arial"/>
                <w:color w:val="6C6361"/>
                <w:sz w:val="20"/>
                <w:szCs w:val="20"/>
              </w:rPr>
            </w:pPr>
            <w:r w:rsidRPr="00646969">
              <w:rPr>
                <w:rFonts w:ascii="Arial" w:hAnsi="Arial" w:cs="Arial"/>
                <w:color w:val="6C6361"/>
                <w:sz w:val="20"/>
                <w:szCs w:val="20"/>
              </w:rPr>
              <w:t>Cyber activists</w:t>
            </w:r>
          </w:p>
          <w:p w:rsidR="00FF60F3" w:rsidRPr="00646969" w:rsidRDefault="00FF60F3" w:rsidP="00704336">
            <w:pPr>
              <w:pStyle w:val="ListParagraph"/>
              <w:numPr>
                <w:ilvl w:val="4"/>
                <w:numId w:val="2"/>
              </w:numPr>
              <w:ind w:right="-108"/>
              <w:jc w:val="left"/>
              <w:rPr>
                <w:rFonts w:ascii="Arial" w:hAnsi="Arial" w:cs="Arial"/>
                <w:color w:val="6C6361"/>
                <w:sz w:val="20"/>
                <w:szCs w:val="20"/>
              </w:rPr>
            </w:pPr>
            <w:r w:rsidRPr="00646969">
              <w:rPr>
                <w:rFonts w:ascii="Arial" w:hAnsi="Arial" w:cs="Arial"/>
                <w:color w:val="6C6361"/>
                <w:sz w:val="20"/>
                <w:szCs w:val="20"/>
              </w:rPr>
              <w:t>Blurring of categories</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Pr>
                <w:rFonts w:ascii="Arial" w:hAnsi="Arial" w:cs="Arial"/>
                <w:color w:val="6C6361"/>
                <w:sz w:val="20"/>
                <w:szCs w:val="20"/>
              </w:rPr>
              <w:t>Access and Control</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Concepts around administrative access</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Admin and activities</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Pr>
                <w:rFonts w:ascii="Arial" w:hAnsi="Arial" w:cs="Arial"/>
                <w:color w:val="6C6361"/>
                <w:sz w:val="20"/>
                <w:szCs w:val="20"/>
              </w:rPr>
              <w:t>“Over privileged” users -</w:t>
            </w:r>
            <w:r w:rsidRPr="00646969">
              <w:rPr>
                <w:rFonts w:ascii="Arial" w:hAnsi="Arial" w:cs="Arial"/>
                <w:color w:val="6C6361"/>
                <w:sz w:val="20"/>
                <w:szCs w:val="20"/>
              </w:rPr>
              <w:t xml:space="preserve"> principle of least privilege</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Use of Encryption</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 xml:space="preserve">Use of VPN </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 xml:space="preserve">Control of devices </w:t>
            </w:r>
            <w:r>
              <w:rPr>
                <w:rFonts w:ascii="Arial" w:hAnsi="Arial" w:cs="Arial"/>
                <w:color w:val="6C6361"/>
                <w:sz w:val="20"/>
                <w:szCs w:val="20"/>
              </w:rPr>
              <w:t>- BYOD/</w:t>
            </w:r>
            <w:proofErr w:type="spellStart"/>
            <w:r w:rsidRPr="00646969">
              <w:rPr>
                <w:rFonts w:ascii="Arial" w:hAnsi="Arial" w:cs="Arial"/>
                <w:color w:val="6C6361"/>
                <w:sz w:val="20"/>
                <w:szCs w:val="20"/>
              </w:rPr>
              <w:t>IoT</w:t>
            </w:r>
            <w:proofErr w:type="spellEnd"/>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 xml:space="preserve">Control of </w:t>
            </w:r>
            <w:proofErr w:type="spellStart"/>
            <w:r w:rsidRPr="00646969">
              <w:rPr>
                <w:rFonts w:ascii="Arial" w:hAnsi="Arial" w:cs="Arial"/>
                <w:color w:val="6C6361"/>
                <w:sz w:val="20"/>
                <w:szCs w:val="20"/>
              </w:rPr>
              <w:t>softwares</w:t>
            </w:r>
            <w:proofErr w:type="spellEnd"/>
            <w:r w:rsidRPr="00646969">
              <w:rPr>
                <w:rFonts w:ascii="Arial" w:hAnsi="Arial" w:cs="Arial"/>
                <w:color w:val="6C6361"/>
                <w:sz w:val="20"/>
                <w:szCs w:val="20"/>
              </w:rPr>
              <w:t xml:space="preserve"> used</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Pr>
                <w:rFonts w:ascii="Arial" w:hAnsi="Arial" w:cs="Arial"/>
                <w:color w:val="6C6361"/>
                <w:sz w:val="20"/>
                <w:szCs w:val="20"/>
              </w:rPr>
              <w:t>Training &amp; more training</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Self-regulation</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Awareness of risks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Pr>
                <w:rFonts w:ascii="Arial" w:hAnsi="Arial" w:cs="Arial"/>
                <w:color w:val="6C6361"/>
                <w:sz w:val="20"/>
                <w:szCs w:val="20"/>
              </w:rPr>
              <w:t>The modern workplace/time/</w:t>
            </w:r>
            <w:r w:rsidRPr="00646969">
              <w:rPr>
                <w:rFonts w:ascii="Arial" w:hAnsi="Arial" w:cs="Arial"/>
                <w:color w:val="6C6361"/>
                <w:sz w:val="20"/>
                <w:szCs w:val="20"/>
              </w:rPr>
              <w:t>medium</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Pr>
                <w:rFonts w:ascii="Arial" w:hAnsi="Arial" w:cs="Arial"/>
                <w:color w:val="6C6361"/>
                <w:sz w:val="20"/>
                <w:szCs w:val="20"/>
              </w:rPr>
              <w:t>Legacy Systems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Pr>
                <w:rFonts w:ascii="Arial" w:hAnsi="Arial" w:cs="Arial"/>
                <w:color w:val="6C6361"/>
                <w:sz w:val="20"/>
                <w:szCs w:val="20"/>
              </w:rPr>
              <w:t>Old devices/</w:t>
            </w:r>
            <w:r w:rsidRPr="00646969">
              <w:rPr>
                <w:rFonts w:ascii="Arial" w:hAnsi="Arial" w:cs="Arial"/>
                <w:color w:val="6C6361"/>
                <w:sz w:val="20"/>
                <w:szCs w:val="20"/>
              </w:rPr>
              <w:t>operating systems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Mapping with uncover</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Judge by the weakest</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Pr>
                <w:rFonts w:ascii="Arial" w:hAnsi="Arial" w:cs="Arial"/>
                <w:color w:val="6C6361"/>
                <w:sz w:val="20"/>
                <w:szCs w:val="20"/>
              </w:rPr>
              <w:t>Data mapping</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 xml:space="preserve">SANS criteria for security </w:t>
            </w:r>
            <w:r>
              <w:rPr>
                <w:rFonts w:ascii="Arial" w:hAnsi="Arial" w:cs="Arial"/>
                <w:color w:val="6C6361"/>
                <w:sz w:val="20"/>
                <w:szCs w:val="20"/>
              </w:rPr>
              <w:t>-</w:t>
            </w:r>
            <w:r w:rsidRPr="00646969">
              <w:rPr>
                <w:rFonts w:ascii="Arial" w:hAnsi="Arial" w:cs="Arial"/>
                <w:color w:val="6C6361"/>
                <w:sz w:val="20"/>
                <w:szCs w:val="20"/>
              </w:rPr>
              <w:t xml:space="preserve"> figure how to defend</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Pr>
                <w:rFonts w:ascii="Arial" w:hAnsi="Arial" w:cs="Arial"/>
                <w:color w:val="6C6361"/>
                <w:sz w:val="20"/>
                <w:szCs w:val="20"/>
              </w:rPr>
              <w:t>Crown jewels/data audit -</w:t>
            </w:r>
            <w:r w:rsidRPr="00646969">
              <w:rPr>
                <w:rFonts w:ascii="Arial" w:hAnsi="Arial" w:cs="Arial"/>
                <w:color w:val="6C6361"/>
                <w:sz w:val="20"/>
                <w:szCs w:val="20"/>
              </w:rPr>
              <w:t xml:space="preserve"> figure what is worth defending</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Problems with previous approaches</w:t>
            </w:r>
          </w:p>
          <w:p w:rsidR="00FF60F3" w:rsidRPr="003B5DFF"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Security by obscurity</w:t>
            </w:r>
          </w:p>
        </w:tc>
        <w:tc>
          <w:tcPr>
            <w:tcW w:w="5386" w:type="dxa"/>
            <w:tcBorders>
              <w:top w:val="nil"/>
              <w:left w:val="nil"/>
              <w:bottom w:val="nil"/>
            </w:tcBorders>
            <w:shd w:val="clear" w:color="auto" w:fill="FFFFFF"/>
            <w:vAlign w:val="center"/>
          </w:tcPr>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Protect everything is protecting nothing</w:t>
            </w:r>
          </w:p>
          <w:p w:rsidR="00FF60F3"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 xml:space="preserve">Perimeter </w:t>
            </w:r>
            <w:proofErr w:type="spellStart"/>
            <w:r w:rsidRPr="00646969">
              <w:rPr>
                <w:rFonts w:ascii="Arial" w:hAnsi="Arial" w:cs="Arial"/>
                <w:color w:val="6C6361"/>
                <w:sz w:val="20"/>
                <w:szCs w:val="20"/>
              </w:rPr>
              <w:t>defences</w:t>
            </w:r>
            <w:proofErr w:type="spellEnd"/>
            <w:r w:rsidRPr="00646969">
              <w:rPr>
                <w:rFonts w:ascii="Arial" w:hAnsi="Arial" w:cs="Arial"/>
                <w:color w:val="6C6361"/>
                <w:sz w:val="20"/>
                <w:szCs w:val="20"/>
              </w:rPr>
              <w:t xml:space="preserve"> do not work</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Pr>
                <w:rFonts w:ascii="Arial" w:hAnsi="Arial" w:cs="Arial"/>
                <w:color w:val="6C6361"/>
                <w:sz w:val="20"/>
                <w:szCs w:val="20"/>
              </w:rPr>
              <w:t>Risk management</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 xml:space="preserve">Risk-based approach </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Pr>
                <w:rFonts w:ascii="Arial" w:hAnsi="Arial" w:cs="Arial"/>
                <w:color w:val="6C6361"/>
                <w:sz w:val="20"/>
                <w:szCs w:val="20"/>
              </w:rPr>
              <w:t>ISO/</w:t>
            </w:r>
            <w:r w:rsidRPr="00646969">
              <w:rPr>
                <w:rFonts w:ascii="Arial" w:hAnsi="Arial" w:cs="Arial"/>
                <w:color w:val="6C6361"/>
                <w:sz w:val="20"/>
                <w:szCs w:val="20"/>
              </w:rPr>
              <w:t>SANS</w:t>
            </w:r>
          </w:p>
          <w:p w:rsidR="00FF60F3" w:rsidRPr="003B5DFF"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Data privacy in the spotlight</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Pr>
                <w:rFonts w:ascii="Arial" w:hAnsi="Arial" w:cs="Arial"/>
                <w:color w:val="6C6361"/>
                <w:sz w:val="20"/>
                <w:szCs w:val="20"/>
              </w:rPr>
              <w:t>Chain of command</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Ownership at a senior level</w:t>
            </w:r>
          </w:p>
          <w:p w:rsidR="00FF60F3" w:rsidRPr="004515E1" w:rsidRDefault="00FF60F3" w:rsidP="00704336">
            <w:pPr>
              <w:pStyle w:val="ListParagraph"/>
              <w:numPr>
                <w:ilvl w:val="1"/>
                <w:numId w:val="2"/>
              </w:numPr>
              <w:ind w:right="-108"/>
              <w:jc w:val="left"/>
              <w:rPr>
                <w:rFonts w:ascii="Arial" w:hAnsi="Arial" w:cs="Arial"/>
                <w:color w:val="6C6361"/>
                <w:sz w:val="20"/>
                <w:szCs w:val="20"/>
              </w:rPr>
            </w:pPr>
            <w:proofErr w:type="spellStart"/>
            <w:r w:rsidRPr="00646969">
              <w:rPr>
                <w:rFonts w:ascii="Arial" w:hAnsi="Arial" w:cs="Arial"/>
                <w:color w:val="6C6361"/>
                <w:sz w:val="20"/>
                <w:szCs w:val="20"/>
              </w:rPr>
              <w:t>Harmonised</w:t>
            </w:r>
            <w:proofErr w:type="spellEnd"/>
            <w:r w:rsidRPr="00646969">
              <w:rPr>
                <w:rFonts w:ascii="Arial" w:hAnsi="Arial" w:cs="Arial"/>
                <w:color w:val="6C6361"/>
                <w:sz w:val="20"/>
                <w:szCs w:val="20"/>
              </w:rPr>
              <w:t xml:space="preserve"> approach across divisions</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Conver</w:t>
            </w:r>
            <w:r>
              <w:rPr>
                <w:rFonts w:ascii="Arial" w:hAnsi="Arial" w:cs="Arial"/>
                <w:color w:val="6C6361"/>
                <w:sz w:val="20"/>
                <w:szCs w:val="20"/>
              </w:rPr>
              <w:t>sation with clients and vendors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Partnerships require communication</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More understanding reduces risk</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Password management &amp; patching</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Review password practices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Review permissions (no broader than necessary)</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Review admin rights</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Pr>
                <w:rFonts w:ascii="Arial" w:hAnsi="Arial" w:cs="Arial"/>
                <w:color w:val="6C6361"/>
                <w:sz w:val="20"/>
                <w:szCs w:val="20"/>
              </w:rPr>
              <w:t>Review systems around leaving/</w:t>
            </w:r>
            <w:r w:rsidRPr="00646969">
              <w:rPr>
                <w:rFonts w:ascii="Arial" w:hAnsi="Arial" w:cs="Arial"/>
                <w:color w:val="6C6361"/>
                <w:sz w:val="20"/>
                <w:szCs w:val="20"/>
              </w:rPr>
              <w:t>incoming employees</w:t>
            </w:r>
          </w:p>
          <w:p w:rsidR="00FF60F3" w:rsidRPr="00646969" w:rsidRDefault="00FF60F3" w:rsidP="00704336">
            <w:pPr>
              <w:pStyle w:val="ListParagraph"/>
              <w:numPr>
                <w:ilvl w:val="0"/>
                <w:numId w:val="2"/>
              </w:numPr>
              <w:ind w:right="-108"/>
              <w:jc w:val="left"/>
              <w:rPr>
                <w:rFonts w:ascii="Arial" w:hAnsi="Arial" w:cs="Arial"/>
                <w:color w:val="6C6361"/>
                <w:sz w:val="20"/>
                <w:szCs w:val="20"/>
              </w:rPr>
            </w:pPr>
            <w:r w:rsidRPr="00646969">
              <w:rPr>
                <w:rFonts w:ascii="Arial" w:hAnsi="Arial" w:cs="Arial"/>
                <w:color w:val="6C6361"/>
                <w:sz w:val="20"/>
                <w:szCs w:val="20"/>
              </w:rPr>
              <w:t>Post mortems</w:t>
            </w:r>
          </w:p>
          <w:p w:rsidR="00FF60F3" w:rsidRPr="00646969" w:rsidRDefault="00FF60F3" w:rsidP="00704336">
            <w:pPr>
              <w:pStyle w:val="ListParagraph"/>
              <w:numPr>
                <w:ilvl w:val="1"/>
                <w:numId w:val="2"/>
              </w:numPr>
              <w:ind w:right="-108"/>
              <w:jc w:val="left"/>
              <w:rPr>
                <w:rFonts w:ascii="Arial" w:hAnsi="Arial" w:cs="Arial"/>
                <w:color w:val="6C6361"/>
                <w:sz w:val="20"/>
                <w:szCs w:val="20"/>
              </w:rPr>
            </w:pPr>
            <w:proofErr w:type="spellStart"/>
            <w:r w:rsidRPr="00646969">
              <w:rPr>
                <w:rFonts w:ascii="Arial" w:hAnsi="Arial" w:cs="Arial"/>
                <w:color w:val="6C6361"/>
                <w:sz w:val="20"/>
                <w:szCs w:val="20"/>
              </w:rPr>
              <w:t>Summarise</w:t>
            </w:r>
            <w:proofErr w:type="spellEnd"/>
            <w:r w:rsidRPr="00646969">
              <w:rPr>
                <w:rFonts w:ascii="Arial" w:hAnsi="Arial" w:cs="Arial"/>
                <w:color w:val="6C6361"/>
                <w:sz w:val="20"/>
                <w:szCs w:val="20"/>
              </w:rPr>
              <w:t xml:space="preserve"> problem from IT and legal perspective</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Pr>
                <w:rFonts w:ascii="Arial" w:hAnsi="Arial" w:cs="Arial"/>
                <w:color w:val="6C6361"/>
                <w:sz w:val="20"/>
                <w:szCs w:val="20"/>
              </w:rPr>
              <w:t>Date/</w:t>
            </w:r>
            <w:r w:rsidRPr="00646969">
              <w:rPr>
                <w:rFonts w:ascii="Arial" w:hAnsi="Arial" w:cs="Arial"/>
                <w:color w:val="6C6361"/>
                <w:sz w:val="20"/>
                <w:szCs w:val="20"/>
              </w:rPr>
              <w:t>time of incident</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Pr>
                <w:rFonts w:ascii="Arial" w:hAnsi="Arial" w:cs="Arial"/>
                <w:color w:val="6C6361"/>
                <w:sz w:val="20"/>
                <w:szCs w:val="20"/>
              </w:rPr>
              <w:t>Location/function of system/</w:t>
            </w:r>
            <w:r w:rsidRPr="00646969">
              <w:rPr>
                <w:rFonts w:ascii="Arial" w:hAnsi="Arial" w:cs="Arial"/>
                <w:color w:val="6C6361"/>
                <w:sz w:val="20"/>
                <w:szCs w:val="20"/>
              </w:rPr>
              <w:t>device</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How identified problem</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Focus on what happened (not whose fault)</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Steps to contain problem</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Impact of the problem</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Persons involved in solving problem</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Discuss how to prevent in future</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Pr>
                <w:rFonts w:ascii="Arial" w:hAnsi="Arial" w:cs="Arial"/>
                <w:color w:val="6C6361"/>
                <w:sz w:val="20"/>
                <w:szCs w:val="20"/>
              </w:rPr>
              <w:t>Meeting notes/</w:t>
            </w:r>
            <w:r w:rsidRPr="00646969">
              <w:rPr>
                <w:rFonts w:ascii="Arial" w:hAnsi="Arial" w:cs="Arial"/>
                <w:color w:val="6C6361"/>
                <w:sz w:val="20"/>
                <w:szCs w:val="20"/>
              </w:rPr>
              <w:t>reports of post mortem must be kept secure</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Monitor activities associated with breach closely</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Deduce whether incident random or targeted</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Focus on lessons learned</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Unpatched vulnerabilities?</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Pr>
                <w:rFonts w:ascii="Arial" w:hAnsi="Arial" w:cs="Arial"/>
                <w:color w:val="6C6361"/>
                <w:sz w:val="20"/>
                <w:szCs w:val="20"/>
              </w:rPr>
              <w:t>Volume of genuine alerts/</w:t>
            </w:r>
            <w:r w:rsidRPr="00646969">
              <w:rPr>
                <w:rFonts w:ascii="Arial" w:hAnsi="Arial" w:cs="Arial"/>
                <w:color w:val="6C6361"/>
                <w:sz w:val="20"/>
                <w:szCs w:val="20"/>
              </w:rPr>
              <w:t>false alerts</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Metrics and time to respond</w:t>
            </w:r>
          </w:p>
          <w:p w:rsidR="00FF60F3" w:rsidRPr="00646969" w:rsidRDefault="00FF60F3" w:rsidP="00704336">
            <w:pPr>
              <w:pStyle w:val="ListParagraph"/>
              <w:numPr>
                <w:ilvl w:val="1"/>
                <w:numId w:val="2"/>
              </w:numPr>
              <w:ind w:right="-108"/>
              <w:jc w:val="left"/>
              <w:rPr>
                <w:rFonts w:ascii="Arial" w:hAnsi="Arial" w:cs="Arial"/>
                <w:color w:val="6C6361"/>
                <w:sz w:val="20"/>
                <w:szCs w:val="20"/>
              </w:rPr>
            </w:pPr>
            <w:r w:rsidRPr="00646969">
              <w:rPr>
                <w:rFonts w:ascii="Arial" w:hAnsi="Arial" w:cs="Arial"/>
                <w:color w:val="6C6361"/>
                <w:sz w:val="20"/>
                <w:szCs w:val="20"/>
              </w:rPr>
              <w:t>Focus on channels for response</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Follow up actions</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sidRPr="00646969">
              <w:rPr>
                <w:rFonts w:ascii="Arial" w:hAnsi="Arial" w:cs="Arial"/>
                <w:color w:val="6C6361"/>
                <w:sz w:val="20"/>
                <w:szCs w:val="20"/>
              </w:rPr>
              <w:t>Education gaps</w:t>
            </w:r>
          </w:p>
          <w:p w:rsidR="00FF60F3" w:rsidRPr="00646969" w:rsidRDefault="00FF60F3" w:rsidP="00704336">
            <w:pPr>
              <w:pStyle w:val="ListParagraph"/>
              <w:numPr>
                <w:ilvl w:val="2"/>
                <w:numId w:val="2"/>
              </w:numPr>
              <w:ind w:right="-108"/>
              <w:jc w:val="left"/>
              <w:rPr>
                <w:rFonts w:ascii="Arial" w:hAnsi="Arial" w:cs="Arial"/>
                <w:color w:val="6C6361"/>
                <w:sz w:val="20"/>
                <w:szCs w:val="20"/>
              </w:rPr>
            </w:pPr>
            <w:r>
              <w:rPr>
                <w:rFonts w:ascii="Arial" w:hAnsi="Arial" w:cs="Arial"/>
                <w:color w:val="6C6361"/>
                <w:sz w:val="20"/>
                <w:szCs w:val="20"/>
              </w:rPr>
              <w:t>Technology/</w:t>
            </w:r>
            <w:r w:rsidRPr="00646969">
              <w:rPr>
                <w:rFonts w:ascii="Arial" w:hAnsi="Arial" w:cs="Arial"/>
                <w:color w:val="6C6361"/>
                <w:sz w:val="20"/>
                <w:szCs w:val="20"/>
              </w:rPr>
              <w:t>process gaps</w:t>
            </w:r>
          </w:p>
          <w:p w:rsidR="00FF60F3" w:rsidRPr="00646969" w:rsidRDefault="00FF60F3" w:rsidP="00704336">
            <w:pPr>
              <w:pStyle w:val="ListParagraph"/>
              <w:numPr>
                <w:ilvl w:val="1"/>
                <w:numId w:val="2"/>
              </w:numPr>
              <w:ind w:right="-108"/>
              <w:jc w:val="left"/>
              <w:rPr>
                <w:rFonts w:ascii="Arial" w:hAnsi="Arial" w:cs="Arial"/>
                <w:noProof/>
                <w:color w:val="6C6361"/>
                <w:sz w:val="20"/>
                <w:szCs w:val="20"/>
              </w:rPr>
            </w:pPr>
            <w:r w:rsidRPr="00646969">
              <w:rPr>
                <w:rFonts w:ascii="Arial" w:hAnsi="Arial" w:cs="Arial"/>
                <w:color w:val="6C6361"/>
                <w:sz w:val="20"/>
                <w:szCs w:val="20"/>
              </w:rPr>
              <w:t>Refine cyber response plans</w:t>
            </w:r>
          </w:p>
        </w:tc>
      </w:tr>
    </w:tbl>
    <w:p w:rsidR="00CC693B" w:rsidRPr="00FF60F3" w:rsidRDefault="00CC693B" w:rsidP="00CC693B">
      <w:pPr>
        <w:spacing w:line="276" w:lineRule="auto"/>
        <w:rPr>
          <w:rFonts w:ascii="Arial" w:hAnsi="Arial" w:cs="Arial"/>
          <w:sz w:val="16"/>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45"/>
        <w:gridCol w:w="1240"/>
      </w:tblGrid>
      <w:tr w:rsidR="00FF60F3" w:rsidRPr="000762CF" w:rsidTr="00680D62">
        <w:trPr>
          <w:trHeight w:val="284"/>
          <w:jc w:val="center"/>
        </w:trPr>
        <w:tc>
          <w:tcPr>
            <w:tcW w:w="1701" w:type="dxa"/>
            <w:tcBorders>
              <w:top w:val="nil"/>
              <w:left w:val="nil"/>
              <w:bottom w:val="single" w:sz="12" w:space="0" w:color="FFFFFF"/>
            </w:tcBorders>
            <w:shd w:val="clear" w:color="auto" w:fill="F0EBE1"/>
            <w:vAlign w:val="center"/>
          </w:tcPr>
          <w:p w:rsidR="00FF60F3" w:rsidRPr="000762CF" w:rsidRDefault="00FF60F3" w:rsidP="00FF6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FF60F3" w:rsidRPr="000762CF" w:rsidRDefault="00FF60F3" w:rsidP="00FF6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EVT000000230</w:t>
            </w:r>
          </w:p>
        </w:tc>
        <w:tc>
          <w:tcPr>
            <w:tcW w:w="1701" w:type="dxa"/>
            <w:tcBorders>
              <w:top w:val="nil"/>
              <w:bottom w:val="single" w:sz="12" w:space="0" w:color="FFFFFF"/>
            </w:tcBorders>
            <w:shd w:val="clear" w:color="auto" w:fill="F0EBE1"/>
            <w:vAlign w:val="center"/>
          </w:tcPr>
          <w:p w:rsidR="00FF60F3" w:rsidRPr="000762CF" w:rsidRDefault="00FF60F3" w:rsidP="00FF6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FF60F3" w:rsidRPr="000762CF" w:rsidRDefault="00FF60F3" w:rsidP="00FF6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FF60F3" w:rsidRPr="000762CF" w:rsidTr="00680D62">
        <w:trPr>
          <w:trHeight w:val="284"/>
          <w:jc w:val="center"/>
        </w:trPr>
        <w:tc>
          <w:tcPr>
            <w:tcW w:w="1701" w:type="dxa"/>
            <w:tcBorders>
              <w:top w:val="single" w:sz="12" w:space="0" w:color="FFFFFF"/>
              <w:left w:val="nil"/>
              <w:bottom w:val="single" w:sz="12" w:space="0" w:color="FFFFFF"/>
            </w:tcBorders>
            <w:shd w:val="clear" w:color="auto" w:fill="F0EBE1"/>
            <w:vAlign w:val="center"/>
          </w:tcPr>
          <w:p w:rsidR="00FF60F3" w:rsidRPr="000762CF" w:rsidRDefault="00FF60F3" w:rsidP="00FF6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FF60F3" w:rsidRPr="000762CF" w:rsidRDefault="00FF60F3" w:rsidP="00FF6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30 July 2018 (Monday) - Cancelled</w:t>
            </w:r>
          </w:p>
        </w:tc>
        <w:tc>
          <w:tcPr>
            <w:tcW w:w="1701" w:type="dxa"/>
            <w:tcBorders>
              <w:top w:val="single" w:sz="12" w:space="0" w:color="FFFFFF"/>
              <w:bottom w:val="single" w:sz="12" w:space="0" w:color="FFFFFF"/>
            </w:tcBorders>
            <w:shd w:val="clear" w:color="auto" w:fill="F0EBE1"/>
            <w:vAlign w:val="center"/>
          </w:tcPr>
          <w:p w:rsidR="00FF60F3" w:rsidRPr="000762CF" w:rsidRDefault="00FF60F3" w:rsidP="00FF6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FF60F3" w:rsidRPr="000762CF" w:rsidRDefault="00FF60F3" w:rsidP="00FF6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FF60F3" w:rsidRPr="000762CF" w:rsidTr="00680D62">
        <w:trPr>
          <w:trHeight w:val="284"/>
          <w:jc w:val="center"/>
        </w:trPr>
        <w:tc>
          <w:tcPr>
            <w:tcW w:w="1701" w:type="dxa"/>
            <w:tcBorders>
              <w:top w:val="single" w:sz="12" w:space="0" w:color="FFFFFF"/>
              <w:left w:val="nil"/>
              <w:bottom w:val="single" w:sz="12" w:space="0" w:color="FFFFFF"/>
            </w:tcBorders>
            <w:shd w:val="clear" w:color="auto" w:fill="F0EBE1"/>
            <w:vAlign w:val="center"/>
          </w:tcPr>
          <w:p w:rsidR="00FF60F3" w:rsidRPr="000762CF" w:rsidRDefault="00FF60F3" w:rsidP="00FF6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FF60F3" w:rsidRPr="000762CF" w:rsidRDefault="00FF60F3" w:rsidP="00FF6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FF60F3" w:rsidRPr="000762CF" w:rsidRDefault="00FF60F3" w:rsidP="00FF6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FF60F3" w:rsidRPr="000762CF" w:rsidRDefault="00FF60F3" w:rsidP="00FF6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FF60F3" w:rsidRDefault="00FF60F3" w:rsidP="00FF6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1C78E1">
              <w:rPr>
                <w:rFonts w:ascii="Arial" w:hAnsi="Arial" w:cs="Arial"/>
                <w:b/>
                <w:color w:val="6C6361"/>
                <w:sz w:val="20"/>
                <w:szCs w:val="20"/>
              </w:rPr>
              <w:t>LSHK RME Elective Course</w:t>
            </w:r>
          </w:p>
          <w:p w:rsidR="00FF60F3" w:rsidRPr="00EE504E" w:rsidRDefault="00FF60F3" w:rsidP="00FF6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3.0 CPD Points</w:t>
            </w:r>
          </w:p>
        </w:tc>
      </w:tr>
      <w:tr w:rsidR="00CC693B" w:rsidRPr="000762CF" w:rsidTr="00680D62">
        <w:trPr>
          <w:trHeight w:val="1247"/>
          <w:jc w:val="center"/>
        </w:trPr>
        <w:tc>
          <w:tcPr>
            <w:tcW w:w="1701" w:type="dxa"/>
            <w:tcBorders>
              <w:top w:val="single" w:sz="12" w:space="0" w:color="FFFFFF"/>
              <w:left w:val="nil"/>
              <w:bottom w:val="nil"/>
            </w:tcBorders>
            <w:shd w:val="clear" w:color="auto" w:fill="F0EBE1"/>
            <w:vAlign w:val="center"/>
          </w:tcPr>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CC693B" w:rsidRPr="000762CF" w:rsidRDefault="00CC693B" w:rsidP="00680D62">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CC693B" w:rsidRPr="000762CF"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C693B" w:rsidRPr="000762CF" w:rsidRDefault="00CC693B" w:rsidP="00680D62">
            <w:pPr>
              <w:jc w:val="right"/>
              <w:rPr>
                <w:rFonts w:ascii="Arial" w:hAnsi="Arial" w:cs="Arial"/>
                <w:b/>
                <w:color w:val="6C6361"/>
                <w:sz w:val="20"/>
                <w:szCs w:val="20"/>
              </w:rPr>
            </w:pPr>
          </w:p>
          <w:p w:rsidR="00CC693B" w:rsidRPr="000762CF" w:rsidRDefault="00CC693B" w:rsidP="00680D62">
            <w:pPr>
              <w:jc w:val="right"/>
              <w:rPr>
                <w:rFonts w:ascii="Arial" w:hAnsi="Arial" w:cs="Arial"/>
                <w:b/>
                <w:color w:val="6C6361"/>
                <w:sz w:val="20"/>
                <w:szCs w:val="20"/>
              </w:rPr>
            </w:pPr>
          </w:p>
          <w:p w:rsidR="00CC693B" w:rsidRPr="000762CF" w:rsidRDefault="00CC693B" w:rsidP="00680D62">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58DA3B43" wp14:editId="4720623D">
                  <wp:extent cx="360000" cy="360000"/>
                  <wp:effectExtent l="0" t="0" r="0" b="0"/>
                  <wp:docPr id="1"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C693B" w:rsidRPr="000762CF" w:rsidRDefault="00CC693B" w:rsidP="00680D62">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CC693B" w:rsidRPr="003A2A41"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C693B" w:rsidRPr="003A2A41"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45" w:type="dxa"/>
            <w:tcBorders>
              <w:top w:val="single" w:sz="12" w:space="0" w:color="F0EBE1"/>
              <w:bottom w:val="nil"/>
              <w:right w:val="nil"/>
            </w:tcBorders>
            <w:shd w:val="clear" w:color="auto" w:fill="FFFFFF"/>
            <w:vAlign w:val="center"/>
          </w:tcPr>
          <w:p w:rsidR="00CC693B" w:rsidRPr="003A2A41"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7" w:history="1">
              <w:r w:rsidRPr="003A2A41">
                <w:rPr>
                  <w:rStyle w:val="Hyperlink"/>
                  <w:rFonts w:ascii="Arial" w:eastAsia="Times New Roman" w:hAnsi="Arial" w:cs="Arial"/>
                  <w:b/>
                  <w:noProof/>
                  <w:color w:val="6C6361"/>
                  <w:sz w:val="20"/>
                  <w:szCs w:val="20"/>
                  <w:u w:val="none"/>
                </w:rPr>
                <w:t>Contact Us</w:t>
              </w:r>
            </w:hyperlink>
          </w:p>
          <w:p w:rsidR="00CC693B" w:rsidRPr="003A2A41"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40" w:type="dxa"/>
            <w:tcBorders>
              <w:top w:val="single" w:sz="12" w:space="0" w:color="F0EBE1"/>
              <w:left w:val="nil"/>
              <w:bottom w:val="nil"/>
              <w:right w:val="nil"/>
            </w:tcBorders>
            <w:shd w:val="clear" w:color="auto" w:fill="FFFFFF"/>
            <w:vAlign w:val="center"/>
          </w:tcPr>
          <w:p w:rsidR="00CC693B" w:rsidRPr="00156567" w:rsidRDefault="00CC693B" w:rsidP="00680D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065A363" wp14:editId="1639F60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C693B" w:rsidRDefault="00214BC6" w:rsidP="00CC693B">
      <w:pPr>
        <w:rPr>
          <w:sz w:val="2"/>
          <w:szCs w:val="2"/>
        </w:rPr>
      </w:pPr>
    </w:p>
    <w:sectPr w:rsidR="00214BC6" w:rsidRPr="00CC693B" w:rsidSect="000F34E0">
      <w:headerReference w:type="default" r:id="rId19"/>
      <w:footerReference w:type="default" r:id="rId20"/>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BC2" w:rsidRDefault="00892BC2" w:rsidP="00546556">
      <w:r>
        <w:separator/>
      </w:r>
    </w:p>
  </w:endnote>
  <w:endnote w:type="continuationSeparator" w:id="0">
    <w:p w:rsidR="00892BC2" w:rsidRDefault="00892BC2"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BC2" w:rsidRDefault="00892BC2" w:rsidP="00546556">
      <w:r>
        <w:separator/>
      </w:r>
    </w:p>
  </w:footnote>
  <w:footnote w:type="continuationSeparator" w:id="0">
    <w:p w:rsidR="00892BC2" w:rsidRDefault="00892BC2"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EOjVFpv9lNfeS3bg0ogfn4pYrRePgDn+fohyxaeYAunsl+OXe2FT6q5+tMKvpNJm60933rpskbdUHCj7V1QpKg==" w:salt="XBWIb5bqqCZj5Lwf3hxXw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4674"/>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22EB"/>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21A"/>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4835"/>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7BE"/>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2BC2"/>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564"/>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2CF"/>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5BD"/>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693B"/>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0F3"/>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98/" TargetMode="External"/><Relationship Id="rId13" Type="http://schemas.openxmlformats.org/officeDocument/2006/relationships/image" Target="media/image3.jp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rofectional.com/presenters/idl000014153/" TargetMode="External"/><Relationship Id="rId17" Type="http://schemas.openxmlformats.org/officeDocument/2006/relationships/hyperlink" Target="mailto:marketing@profectional.co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goo.gl/maps/DKYQ1" TargetMode="Externa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pd.hk/evt000000230/" TargetMode="Externa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4B28C-DA4B-42DF-9CB4-AEB8F6C21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1342</Words>
  <Characters>7655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CPD Course: RME Elective: Reducing Data Privacy Risks for Law Firms</vt:lpstr>
    </vt:vector>
  </TitlesOfParts>
  <Manager>Tyrone Tsang</Manager>
  <Company>The Profectional Company Limited</Company>
  <LinksUpToDate>false</LinksUpToDate>
  <CharactersWithSpaces>8980</CharactersWithSpaces>
  <SharedDoc>false</SharedDoc>
  <HyperlinkBase>http://download.profectional.com/events/EVT000000230.docx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Cybersecurity and the Law Firm</dc:title>
  <dc:subject>CPD Course, RME Elective Course: Cybersecurity and the Law Firm</dc:subject>
  <dc:creator>The Profectional Company Limited</dc:creator>
  <cp:keywords>Profectional; Kornerstone; CPD; CPT; CLE; CE; RME; Dmitri Hubbard; General Counsel; Blue Dragon Asia</cp:keywords>
  <cp:lastModifiedBy>Tyrone Tsang</cp:lastModifiedBy>
  <cp:revision>44</cp:revision>
  <cp:lastPrinted>2018-05-28T14:26:00Z</cp:lastPrinted>
  <dcterms:created xsi:type="dcterms:W3CDTF">2015-08-21T08:33:00Z</dcterms:created>
  <dcterms:modified xsi:type="dcterms:W3CDTF">2018-05-28T14:27:00Z</dcterms:modified>
</cp:coreProperties>
</file>