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1E9C" w:rsidRPr="00E01E9C" w:rsidRDefault="00E01E9C" w:rsidP="00E01E9C">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E01E9C" w:rsidRPr="00523A64" w:rsidTr="00D35AC7">
        <w:trPr>
          <w:trHeight w:val="3119"/>
          <w:jc w:val="center"/>
        </w:trPr>
        <w:tc>
          <w:tcPr>
            <w:tcW w:w="4820" w:type="dxa"/>
            <w:shd w:val="clear" w:color="auto" w:fill="FFFFFF"/>
            <w:vAlign w:val="center"/>
          </w:tcPr>
          <w:p w:rsidR="00E01E9C" w:rsidRPr="005455CF" w:rsidRDefault="00E01E9C" w:rsidP="00D35AC7">
            <w:pPr>
              <w:jc w:val="center"/>
              <w:rPr>
                <w:rFonts w:ascii="Arial" w:hAnsi="Arial" w:cs="Arial"/>
                <w:b/>
                <w:bCs/>
                <w:color w:val="524B48"/>
                <w:sz w:val="8"/>
                <w:szCs w:val="8"/>
              </w:rPr>
            </w:pPr>
          </w:p>
          <w:p w:rsidR="00E01E9C" w:rsidRDefault="00E01E9C" w:rsidP="00D35AC7">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"http://cpd.hk/evt000000244/"</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A Guide to</w:t>
            </w:r>
          </w:p>
          <w:p w:rsidR="00E01E9C" w:rsidRDefault="00E01E9C" w:rsidP="00D35AC7">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Lease Modification</w:t>
            </w:r>
          </w:p>
          <w:p w:rsidR="00E01E9C" w:rsidRDefault="00E01E9C" w:rsidP="00D35AC7">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Site Valuation</w:t>
            </w:r>
          </w:p>
          <w:p w:rsidR="00E01E9C" w:rsidRPr="00B8559C" w:rsidRDefault="00E01E9C" w:rsidP="00D35AC7">
            <w:pPr>
              <w:jc w:val="center"/>
              <w:rPr>
                <w:rStyle w:val="Hyperlink"/>
                <w:rFonts w:ascii="Arial" w:hAnsi="Arial" w:cs="Arial"/>
                <w:b/>
                <w:bCs/>
                <w:color w:val="524B48"/>
                <w:sz w:val="32"/>
                <w:szCs w:val="32"/>
                <w:u w:val="none"/>
              </w:rPr>
            </w:pPr>
            <w:r w:rsidRPr="00B8559C">
              <w:rPr>
                <w:rStyle w:val="Hyperlink"/>
                <w:rFonts w:ascii="Arial" w:hAnsi="Arial" w:cs="Arial"/>
                <w:b/>
                <w:bCs/>
                <w:color w:val="524B48"/>
                <w:sz w:val="32"/>
                <w:szCs w:val="32"/>
                <w:u w:val="none"/>
              </w:rPr>
              <w:t xml:space="preserve">in </w:t>
            </w:r>
            <w:r>
              <w:rPr>
                <w:rStyle w:val="Hyperlink"/>
                <w:rFonts w:ascii="Arial" w:hAnsi="Arial" w:cs="Arial"/>
                <w:b/>
                <w:bCs/>
                <w:color w:val="524B48"/>
                <w:sz w:val="32"/>
                <w:szCs w:val="32"/>
                <w:u w:val="none"/>
              </w:rPr>
              <w:t>Hong Kong</w:t>
            </w:r>
          </w:p>
          <w:p w:rsidR="00E01E9C" w:rsidRPr="00510FE2" w:rsidRDefault="00E01E9C" w:rsidP="00D35AC7">
            <w:pPr>
              <w:jc w:val="center"/>
              <w:rPr>
                <w:rFonts w:ascii="Arial" w:hAnsi="Arial" w:cs="Arial"/>
                <w:b/>
                <w:bCs/>
                <w:sz w:val="28"/>
                <w:szCs w:val="28"/>
              </w:rPr>
            </w:pPr>
            <w:r w:rsidRPr="00B8559C">
              <w:rPr>
                <w:rFonts w:ascii="Arial" w:hAnsi="Arial" w:cs="Arial"/>
                <w:b/>
                <w:bCs/>
                <w:color w:val="524B48"/>
                <w:sz w:val="32"/>
                <w:szCs w:val="32"/>
              </w:rPr>
              <w:fldChar w:fldCharType="end"/>
            </w:r>
          </w:p>
          <w:p w:rsidR="00E01E9C" w:rsidRPr="009D67FA" w:rsidRDefault="00E01E9C" w:rsidP="00D35AC7">
            <w:pPr>
              <w:jc w:val="center"/>
              <w:rPr>
                <w:rFonts w:ascii="Arial" w:hAnsi="Arial" w:cs="Arial"/>
                <w:i/>
                <w:color w:val="6C6361"/>
                <w:sz w:val="24"/>
                <w:szCs w:val="24"/>
              </w:rPr>
            </w:pPr>
            <w:r w:rsidRPr="009D67FA">
              <w:rPr>
                <w:rFonts w:ascii="Arial" w:hAnsi="Arial" w:cs="Arial"/>
                <w:i/>
                <w:color w:val="6C6361"/>
                <w:sz w:val="24"/>
                <w:szCs w:val="24"/>
              </w:rPr>
              <w:t>by</w:t>
            </w:r>
          </w:p>
          <w:p w:rsidR="00E01E9C" w:rsidRPr="00B8559C" w:rsidRDefault="00E01E9C" w:rsidP="00D35AC7">
            <w:pPr>
              <w:jc w:val="center"/>
              <w:rPr>
                <w:rFonts w:ascii="Arial" w:hAnsi="Arial" w:cs="Arial"/>
                <w:color w:val="524B48"/>
                <w:sz w:val="24"/>
                <w:szCs w:val="24"/>
              </w:rPr>
            </w:pPr>
            <w:hyperlink r:id="rId8" w:history="1">
              <w:r>
                <w:rPr>
                  <w:rStyle w:val="Hyperlink"/>
                  <w:rFonts w:ascii="Arial" w:hAnsi="Arial" w:cs="Arial"/>
                  <w:color w:val="6C6361"/>
                  <w:sz w:val="24"/>
                  <w:szCs w:val="24"/>
                  <w:u w:val="none"/>
                </w:rPr>
                <w:t>Mr</w:t>
              </w:r>
              <w:r w:rsidRPr="00AC7DF6">
                <w:rPr>
                  <w:rStyle w:val="Hyperlink"/>
                  <w:rFonts w:ascii="Arial" w:hAnsi="Arial" w:cs="Arial"/>
                  <w:color w:val="6C6361"/>
                  <w:sz w:val="24"/>
                  <w:szCs w:val="24"/>
                  <w:u w:val="none"/>
                </w:rPr>
                <w:t xml:space="preserve">. </w:t>
              </w:r>
              <w:r>
                <w:rPr>
                  <w:rStyle w:val="Hyperlink"/>
                  <w:rFonts w:ascii="Arial" w:hAnsi="Arial" w:cs="Arial"/>
                  <w:color w:val="6C6361"/>
                  <w:sz w:val="24"/>
                  <w:szCs w:val="24"/>
                  <w:u w:val="none"/>
                </w:rPr>
                <w:t xml:space="preserve">Leung Sun </w:t>
              </w:r>
              <w:proofErr w:type="spellStart"/>
              <w:r>
                <w:rPr>
                  <w:rStyle w:val="Hyperlink"/>
                  <w:rFonts w:ascii="Arial" w:hAnsi="Arial" w:cs="Arial"/>
                  <w:color w:val="6C6361"/>
                  <w:sz w:val="24"/>
                  <w:szCs w:val="24"/>
                  <w:u w:val="none"/>
                </w:rPr>
                <w:t>Chuen</w:t>
              </w:r>
              <w:proofErr w:type="spellEnd"/>
            </w:hyperlink>
            <w:r w:rsidRPr="00B8559C">
              <w:rPr>
                <w:rFonts w:ascii="Arial" w:hAnsi="Arial" w:cs="Arial"/>
                <w:color w:val="524B48"/>
                <w:sz w:val="24"/>
                <w:szCs w:val="24"/>
              </w:rPr>
              <w:t>,</w:t>
            </w:r>
          </w:p>
          <w:p w:rsidR="00E01E9C" w:rsidRDefault="00E01E9C" w:rsidP="00D35AC7">
            <w:pPr>
              <w:jc w:val="center"/>
              <w:rPr>
                <w:rFonts w:ascii="Arial" w:hAnsi="Arial" w:cs="Arial"/>
                <w:color w:val="6C6361"/>
                <w:sz w:val="24"/>
                <w:szCs w:val="24"/>
              </w:rPr>
            </w:pPr>
            <w:r>
              <w:rPr>
                <w:rFonts w:ascii="Arial" w:hAnsi="Arial" w:cs="Arial"/>
                <w:color w:val="6C6361"/>
                <w:sz w:val="24"/>
                <w:szCs w:val="24"/>
              </w:rPr>
              <w:t>Fellow Member,</w:t>
            </w:r>
          </w:p>
          <w:p w:rsidR="00E01E9C" w:rsidRDefault="00E01E9C" w:rsidP="00D35AC7">
            <w:pPr>
              <w:jc w:val="center"/>
              <w:rPr>
                <w:rFonts w:ascii="Arial" w:hAnsi="Arial" w:cs="Arial"/>
                <w:color w:val="6C6361"/>
                <w:sz w:val="24"/>
                <w:szCs w:val="24"/>
              </w:rPr>
            </w:pPr>
            <w:r>
              <w:rPr>
                <w:rFonts w:ascii="Arial" w:hAnsi="Arial" w:cs="Arial"/>
                <w:color w:val="6C6361"/>
                <w:sz w:val="24"/>
                <w:szCs w:val="24"/>
              </w:rPr>
              <w:t>Hong Kong Institute of Surveyors,</w:t>
            </w:r>
          </w:p>
          <w:p w:rsidR="00E01E9C" w:rsidRDefault="00E01E9C" w:rsidP="00D35AC7">
            <w:pPr>
              <w:jc w:val="center"/>
              <w:rPr>
                <w:rFonts w:ascii="Arial" w:hAnsi="Arial" w:cs="Arial"/>
                <w:color w:val="6C6361"/>
                <w:sz w:val="24"/>
                <w:szCs w:val="24"/>
              </w:rPr>
            </w:pPr>
            <w:r>
              <w:rPr>
                <w:rFonts w:ascii="Arial" w:hAnsi="Arial" w:cs="Arial"/>
                <w:color w:val="6C6361"/>
                <w:sz w:val="24"/>
                <w:szCs w:val="24"/>
              </w:rPr>
              <w:t>Former Lecturer,</w:t>
            </w:r>
          </w:p>
          <w:p w:rsidR="00E01E9C" w:rsidRDefault="00E01E9C" w:rsidP="00D35AC7">
            <w:pPr>
              <w:jc w:val="center"/>
              <w:rPr>
                <w:rFonts w:ascii="Arial" w:hAnsi="Arial" w:cs="Arial"/>
                <w:color w:val="6C6361"/>
                <w:sz w:val="24"/>
                <w:szCs w:val="24"/>
              </w:rPr>
            </w:pPr>
            <w:r>
              <w:rPr>
                <w:rFonts w:ascii="Arial" w:hAnsi="Arial" w:cs="Arial"/>
                <w:color w:val="6C6361"/>
                <w:sz w:val="24"/>
                <w:szCs w:val="24"/>
              </w:rPr>
              <w:t>City University of Hong Kong</w:t>
            </w:r>
          </w:p>
          <w:p w:rsidR="00E01E9C" w:rsidRPr="005455CF" w:rsidRDefault="00E01E9C" w:rsidP="00D35AC7">
            <w:pPr>
              <w:jc w:val="center"/>
              <w:rPr>
                <w:rFonts w:ascii="Arial" w:hAnsi="Arial" w:cs="Arial"/>
                <w:color w:val="6C6361"/>
                <w:sz w:val="8"/>
                <w:szCs w:val="8"/>
              </w:rPr>
            </w:pPr>
          </w:p>
        </w:tc>
        <w:tc>
          <w:tcPr>
            <w:tcW w:w="5954" w:type="dxa"/>
            <w:shd w:val="clear" w:color="auto" w:fill="FFFFFF"/>
            <w:vAlign w:val="center"/>
          </w:tcPr>
          <w:p w:rsidR="00E01E9C" w:rsidRPr="00D50772" w:rsidRDefault="00E01E9C" w:rsidP="00D35AC7">
            <w:pPr>
              <w:spacing w:line="276" w:lineRule="auto"/>
              <w:jc w:val="center"/>
              <w:rPr>
                <w:rFonts w:ascii="Arial" w:eastAsia="Times New Roman" w:hAnsi="Arial" w:cs="Arial"/>
                <w:noProof/>
                <w:sz w:val="20"/>
                <w:szCs w:val="20"/>
              </w:rPr>
            </w:pPr>
            <w:r w:rsidRPr="00910EBC">
              <w:rPr>
                <w:rFonts w:ascii="Arial" w:hAnsi="Arial" w:cs="Arial"/>
                <w:noProof/>
                <w:color w:val="6C6361"/>
                <w:sz w:val="21"/>
                <w:szCs w:val="21"/>
              </w:rPr>
              <w:drawing>
                <wp:anchor distT="0" distB="0" distL="114300" distR="114300" simplePos="0" relativeHeight="251659264" behindDoc="0" locked="0" layoutInCell="1" allowOverlap="1" wp14:anchorId="4BE5710C" wp14:editId="3C2EAF74">
                  <wp:simplePos x="0" y="0"/>
                  <wp:positionH relativeFrom="column">
                    <wp:posOffset>3178175</wp:posOffset>
                  </wp:positionH>
                  <wp:positionV relativeFrom="paragraph">
                    <wp:posOffset>-222885</wp:posOffset>
                  </wp:positionV>
                  <wp:extent cx="539750" cy="546735"/>
                  <wp:effectExtent l="0" t="0" r="0" b="5715"/>
                  <wp:wrapNone/>
                  <wp:docPr id="8" name="Pictur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660DC3AA" wp14:editId="39183862">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E01E9C" w:rsidRPr="00910EBC" w:rsidRDefault="00E01E9C" w:rsidP="00E01E9C">
      <w:pPr>
        <w:spacing w:line="276" w:lineRule="auto"/>
        <w:jc w:val="left"/>
        <w:rPr>
          <w:rFonts w:ascii="Arial" w:hAnsi="Arial" w:cs="Arial"/>
          <w:sz w:val="12"/>
        </w:rPr>
      </w:pPr>
    </w:p>
    <w:tbl>
      <w:tblPr>
        <w:tblW w:w="10773" w:type="dxa"/>
        <w:jc w:val="center"/>
        <w:tblLook w:val="04A0" w:firstRow="1" w:lastRow="0" w:firstColumn="1" w:lastColumn="0" w:noHBand="0" w:noVBand="1"/>
      </w:tblPr>
      <w:tblGrid>
        <w:gridCol w:w="1985"/>
        <w:gridCol w:w="8788"/>
      </w:tblGrid>
      <w:tr w:rsidR="00E01E9C" w:rsidRPr="00160FCC" w:rsidTr="00D35AC7">
        <w:trPr>
          <w:trHeight w:val="2531"/>
          <w:jc w:val="center"/>
        </w:trPr>
        <w:tc>
          <w:tcPr>
            <w:tcW w:w="1985" w:type="dxa"/>
            <w:shd w:val="clear" w:color="auto" w:fill="FFFFFF"/>
            <w:vAlign w:val="center"/>
          </w:tcPr>
          <w:p w:rsidR="00E01E9C" w:rsidRPr="00160FCC" w:rsidRDefault="00E01E9C" w:rsidP="00D35AC7">
            <w:pPr>
              <w:spacing w:line="276" w:lineRule="auto"/>
              <w:jc w:val="center"/>
              <w:rPr>
                <w:rFonts w:ascii="Arial" w:hAnsi="Arial" w:cs="Arial"/>
                <w:sz w:val="19"/>
                <w:szCs w:val="19"/>
              </w:rPr>
            </w:pPr>
            <w:r w:rsidRPr="00160FCC">
              <w:rPr>
                <w:rFonts w:ascii="Arial" w:hAnsi="Arial" w:cs="Arial"/>
                <w:noProof/>
                <w:sz w:val="19"/>
                <w:szCs w:val="19"/>
              </w:rPr>
              <w:drawing>
                <wp:inline distT="0" distB="0" distL="0" distR="0" wp14:anchorId="7137E975" wp14:editId="09040FE3">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E01E9C" w:rsidRPr="00160FCC" w:rsidRDefault="00E01E9C" w:rsidP="00E01E9C">
            <w:pPr>
              <w:spacing w:line="276" w:lineRule="auto"/>
              <w:rPr>
                <w:rFonts w:ascii="Arial" w:hAnsi="Arial" w:cs="Arial"/>
                <w:color w:val="6C6361"/>
                <w:sz w:val="19"/>
                <w:szCs w:val="19"/>
              </w:rPr>
            </w:pPr>
            <w:r w:rsidRPr="00160FCC">
              <w:rPr>
                <w:rFonts w:ascii="Arial" w:hAnsi="Arial" w:cs="Arial"/>
                <w:color w:val="6C6361"/>
                <w:sz w:val="19"/>
                <w:szCs w:val="19"/>
              </w:rPr>
              <w:t xml:space="preserve">Mr. S C Leung is a Fellow of Hong Kong Institute of Surveyors, having lots of industrial experience in property valuation, land administration, development, housing administration etc.  He has been the University Lecturer for many years, teaching real estate subjects such as Land Administration, Valuation, Estate Agency &amp; Marketing, Land Economics, </w:t>
            </w:r>
            <w:proofErr w:type="gramStart"/>
            <w:r w:rsidRPr="00160FCC">
              <w:rPr>
                <w:rFonts w:ascii="Arial" w:hAnsi="Arial" w:cs="Arial"/>
                <w:color w:val="6C6361"/>
                <w:sz w:val="19"/>
                <w:szCs w:val="19"/>
              </w:rPr>
              <w:t>Estate</w:t>
            </w:r>
            <w:proofErr w:type="gramEnd"/>
            <w:r w:rsidRPr="00160FCC">
              <w:rPr>
                <w:rFonts w:ascii="Arial" w:hAnsi="Arial" w:cs="Arial"/>
                <w:color w:val="6C6361"/>
                <w:sz w:val="19"/>
                <w:szCs w:val="19"/>
              </w:rPr>
              <w:t xml:space="preserve"> Surveying Studio etc. </w:t>
            </w:r>
          </w:p>
          <w:p w:rsidR="00E01E9C" w:rsidRPr="00160FCC" w:rsidRDefault="00E01E9C" w:rsidP="00E01E9C">
            <w:pPr>
              <w:spacing w:line="276" w:lineRule="auto"/>
              <w:rPr>
                <w:rFonts w:ascii="Arial" w:hAnsi="Arial" w:cs="Arial"/>
                <w:color w:val="6C6361"/>
                <w:sz w:val="8"/>
                <w:szCs w:val="8"/>
              </w:rPr>
            </w:pPr>
          </w:p>
          <w:p w:rsidR="00E01E9C" w:rsidRPr="00160FCC" w:rsidRDefault="00E01E9C" w:rsidP="00E01E9C">
            <w:pPr>
              <w:pStyle w:val="NormalWeb"/>
              <w:spacing w:before="0" w:beforeAutospacing="0" w:after="0" w:afterAutospacing="0"/>
              <w:jc w:val="both"/>
              <w:rPr>
                <w:rFonts w:ascii="Arial" w:hAnsi="Arial" w:cs="Arial"/>
                <w:color w:val="6C6361"/>
                <w:sz w:val="19"/>
                <w:szCs w:val="19"/>
              </w:rPr>
            </w:pPr>
            <w:r w:rsidRPr="00160FCC">
              <w:rPr>
                <w:rFonts w:ascii="Arial" w:hAnsi="Arial" w:cs="Arial"/>
                <w:color w:val="6C6361"/>
                <w:sz w:val="19"/>
                <w:szCs w:val="19"/>
              </w:rPr>
              <w:t>In the past, he had also made lots of presentations in different professional bodies such as the Law Society of Hong Kong, Hong Kong Institute of Planners, Hong Kong Institute of Certified Public Accountants, Housing Development Board (Singapore), Urban Redevelopment Authority (Singapore), Hong Kong Institute of Surveyors etc.  In addition, he has been the assessor of Assessment of Professional Competence for Hong Kong Institute of Surveyors and Royal Institution of Chartered Surveyors.</w:t>
            </w:r>
          </w:p>
        </w:tc>
      </w:tr>
    </w:tbl>
    <w:p w:rsidR="00E01E9C" w:rsidRPr="00910EBC" w:rsidRDefault="00E01E9C" w:rsidP="00E01E9C">
      <w:pPr>
        <w:spacing w:line="276" w:lineRule="auto"/>
        <w:jc w:val="left"/>
        <w:rPr>
          <w:rFonts w:ascii="Arial" w:hAnsi="Arial" w:cs="Arial"/>
          <w:sz w:val="12"/>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E01E9C" w:rsidRPr="00893D25" w:rsidTr="00D35AC7">
        <w:trPr>
          <w:trHeight w:val="1474"/>
          <w:jc w:val="center"/>
        </w:trPr>
        <w:tc>
          <w:tcPr>
            <w:tcW w:w="10773" w:type="dxa"/>
            <w:gridSpan w:val="2"/>
            <w:shd w:val="clear" w:color="auto" w:fill="FFFFFF" w:themeFill="background1"/>
            <w:vAlign w:val="center"/>
          </w:tcPr>
          <w:p w:rsidR="00E01E9C" w:rsidRPr="00893D25" w:rsidRDefault="00E01E9C" w:rsidP="00D35AC7">
            <w:pPr>
              <w:spacing w:line="276" w:lineRule="auto"/>
              <w:rPr>
                <w:rFonts w:ascii="Arial" w:eastAsia="Times New Roman" w:hAnsi="Arial" w:cs="Arial"/>
                <w:color w:val="6C6361"/>
                <w:sz w:val="19"/>
                <w:szCs w:val="19"/>
              </w:rPr>
            </w:pPr>
            <w:r w:rsidRPr="00893D25">
              <w:rPr>
                <w:rFonts w:ascii="Arial" w:eastAsia="Times New Roman" w:hAnsi="Arial" w:cs="Arial"/>
                <w:color w:val="6C6361"/>
                <w:sz w:val="19"/>
                <w:szCs w:val="19"/>
              </w:rPr>
              <w:t xml:space="preserve">Lease modification is becoming more and more important nowadays from the land administration point of view.  It is one of the essential ways to ensure that the land resources can be utilized to </w:t>
            </w:r>
            <w:proofErr w:type="spellStart"/>
            <w:proofErr w:type="gramStart"/>
            <w:r w:rsidRPr="00893D25">
              <w:rPr>
                <w:rFonts w:ascii="Arial" w:eastAsia="Times New Roman" w:hAnsi="Arial" w:cs="Arial"/>
                <w:color w:val="6C6361"/>
                <w:sz w:val="19"/>
                <w:szCs w:val="19"/>
              </w:rPr>
              <w:t>a</w:t>
            </w:r>
            <w:proofErr w:type="spellEnd"/>
            <w:proofErr w:type="gramEnd"/>
            <w:r w:rsidRPr="00893D25">
              <w:rPr>
                <w:rFonts w:ascii="Arial" w:eastAsia="Times New Roman" w:hAnsi="Arial" w:cs="Arial"/>
                <w:color w:val="6C6361"/>
                <w:sz w:val="19"/>
                <w:szCs w:val="19"/>
              </w:rPr>
              <w:t xml:space="preserve"> optimal level.  Through lease modification, the industrial buildings can be redeveloped into commercial or residential developments.</w:t>
            </w:r>
          </w:p>
          <w:p w:rsidR="00E01E9C" w:rsidRPr="00893D25" w:rsidRDefault="00E01E9C" w:rsidP="00D35AC7">
            <w:pPr>
              <w:spacing w:line="276" w:lineRule="auto"/>
              <w:rPr>
                <w:rFonts w:ascii="Arial" w:eastAsia="Times New Roman" w:hAnsi="Arial" w:cs="Arial"/>
                <w:color w:val="6C6361"/>
                <w:sz w:val="8"/>
                <w:szCs w:val="8"/>
              </w:rPr>
            </w:pPr>
          </w:p>
          <w:p w:rsidR="00E01E9C" w:rsidRPr="00893D25" w:rsidRDefault="00E01E9C" w:rsidP="00D35AC7">
            <w:pPr>
              <w:spacing w:line="276" w:lineRule="auto"/>
              <w:rPr>
                <w:rFonts w:ascii="Arial" w:eastAsia="Times New Roman" w:hAnsi="Arial" w:cs="Arial"/>
                <w:color w:val="6C6361"/>
                <w:sz w:val="19"/>
                <w:szCs w:val="19"/>
              </w:rPr>
            </w:pPr>
            <w:r w:rsidRPr="00893D25">
              <w:rPr>
                <w:rFonts w:ascii="Arial" w:eastAsia="Times New Roman" w:hAnsi="Arial" w:cs="Arial"/>
                <w:color w:val="6C6361"/>
                <w:sz w:val="19"/>
                <w:szCs w:val="19"/>
              </w:rPr>
              <w:t>Whereas, the value of a site greatly depends on the development potential of a site.  How to value a vacant site? How does Building (Planning) Regulations (Cap.123F) determine the value of a site?</w:t>
            </w:r>
            <w:r w:rsidRPr="00893D25">
              <w:rPr>
                <w:rFonts w:ascii="Arial" w:hAnsi="Arial" w:cs="Arial"/>
                <w:noProof/>
                <w:color w:val="6C6361"/>
                <w:sz w:val="19"/>
                <w:szCs w:val="19"/>
              </w:rPr>
              <w:t xml:space="preserve"> </w:t>
            </w:r>
          </w:p>
        </w:tc>
      </w:tr>
      <w:tr w:rsidR="00E01E9C" w:rsidRPr="00893D25" w:rsidTr="00D35AC7">
        <w:trPr>
          <w:trHeight w:val="284"/>
          <w:jc w:val="center"/>
        </w:trPr>
        <w:tc>
          <w:tcPr>
            <w:tcW w:w="10773" w:type="dxa"/>
            <w:gridSpan w:val="2"/>
            <w:tcBorders>
              <w:top w:val="nil"/>
            </w:tcBorders>
            <w:shd w:val="clear" w:color="auto" w:fill="F0EBE1"/>
            <w:vAlign w:val="center"/>
          </w:tcPr>
          <w:p w:rsidR="00E01E9C" w:rsidRPr="00893D25" w:rsidRDefault="00E01E9C" w:rsidP="00D35AC7">
            <w:pPr>
              <w:spacing w:line="276" w:lineRule="auto"/>
              <w:jc w:val="left"/>
              <w:rPr>
                <w:rFonts w:ascii="Arial" w:hAnsi="Arial" w:cs="Arial"/>
                <w:b/>
                <w:color w:val="524B48"/>
                <w:sz w:val="19"/>
                <w:szCs w:val="19"/>
              </w:rPr>
            </w:pPr>
            <w:r w:rsidRPr="00893D25">
              <w:rPr>
                <w:rFonts w:ascii="Arial" w:hAnsi="Arial" w:cs="Arial"/>
                <w:b/>
                <w:color w:val="524B48"/>
                <w:sz w:val="19"/>
                <w:szCs w:val="19"/>
              </w:rPr>
              <w:t>Lease Modification:</w:t>
            </w:r>
          </w:p>
        </w:tc>
      </w:tr>
      <w:tr w:rsidR="00E01E9C" w:rsidRPr="00893D25" w:rsidTr="00D35AC7">
        <w:trPr>
          <w:trHeight w:val="1405"/>
          <w:jc w:val="center"/>
        </w:trPr>
        <w:tc>
          <w:tcPr>
            <w:tcW w:w="9072" w:type="dxa"/>
            <w:tcBorders>
              <w:right w:val="nil"/>
            </w:tcBorders>
            <w:shd w:val="clear" w:color="auto" w:fill="FFFFFF"/>
            <w:vAlign w:val="center"/>
          </w:tcPr>
          <w:p w:rsidR="00E01E9C" w:rsidRPr="00893D25" w:rsidRDefault="00E01E9C" w:rsidP="00D35AC7">
            <w:pPr>
              <w:pStyle w:val="ListParagraph"/>
              <w:numPr>
                <w:ilvl w:val="0"/>
                <w:numId w:val="2"/>
              </w:numPr>
              <w:spacing w:line="276" w:lineRule="auto"/>
              <w:jc w:val="left"/>
              <w:rPr>
                <w:rFonts w:ascii="Arial" w:hAnsi="Arial" w:cs="Arial"/>
                <w:color w:val="6C6361"/>
                <w:sz w:val="19"/>
                <w:szCs w:val="19"/>
              </w:rPr>
            </w:pPr>
            <w:r w:rsidRPr="00893D25">
              <w:rPr>
                <w:rFonts w:ascii="Arial" w:hAnsi="Arial" w:cs="Arial"/>
                <w:color w:val="6C6361"/>
                <w:sz w:val="19"/>
                <w:szCs w:val="19"/>
              </w:rPr>
              <w:t>The essential aspects of lease modification: Government approach to lease modification</w:t>
            </w:r>
          </w:p>
          <w:p w:rsidR="00E01E9C" w:rsidRPr="00893D25" w:rsidRDefault="00E01E9C" w:rsidP="00D35AC7">
            <w:pPr>
              <w:pStyle w:val="ListParagraph"/>
              <w:numPr>
                <w:ilvl w:val="0"/>
                <w:numId w:val="2"/>
              </w:numPr>
              <w:spacing w:line="276" w:lineRule="auto"/>
              <w:jc w:val="left"/>
              <w:rPr>
                <w:rFonts w:ascii="Arial" w:hAnsi="Arial" w:cs="Arial"/>
                <w:color w:val="6C6361"/>
                <w:sz w:val="19"/>
                <w:szCs w:val="19"/>
              </w:rPr>
            </w:pPr>
            <w:r w:rsidRPr="00893D25">
              <w:rPr>
                <w:rFonts w:ascii="Arial" w:hAnsi="Arial" w:cs="Arial"/>
                <w:color w:val="6C6361"/>
                <w:sz w:val="19"/>
                <w:szCs w:val="19"/>
              </w:rPr>
              <w:t>The procedure of lease modification: District Lands Conference</w:t>
            </w:r>
          </w:p>
          <w:p w:rsidR="00E01E9C" w:rsidRPr="00893D25" w:rsidRDefault="00E01E9C" w:rsidP="00D35AC7">
            <w:pPr>
              <w:pStyle w:val="ListParagraph"/>
              <w:numPr>
                <w:ilvl w:val="0"/>
                <w:numId w:val="2"/>
              </w:numPr>
              <w:spacing w:line="276" w:lineRule="auto"/>
              <w:jc w:val="left"/>
              <w:rPr>
                <w:rFonts w:ascii="Arial" w:hAnsi="Arial" w:cs="Arial"/>
                <w:color w:val="6C6361"/>
                <w:sz w:val="19"/>
                <w:szCs w:val="19"/>
              </w:rPr>
            </w:pPr>
            <w:r w:rsidRPr="00893D25">
              <w:rPr>
                <w:rFonts w:ascii="Arial" w:hAnsi="Arial" w:cs="Arial"/>
                <w:color w:val="6C6361"/>
                <w:sz w:val="19"/>
                <w:szCs w:val="19"/>
              </w:rPr>
              <w:t>The Premium Assessment: The 'before' and 'after' land values</w:t>
            </w:r>
          </w:p>
          <w:p w:rsidR="00E01E9C" w:rsidRPr="00893D25" w:rsidRDefault="00E01E9C" w:rsidP="00D35AC7">
            <w:pPr>
              <w:pStyle w:val="ListParagraph"/>
              <w:numPr>
                <w:ilvl w:val="0"/>
                <w:numId w:val="2"/>
              </w:numPr>
              <w:spacing w:line="276" w:lineRule="auto"/>
              <w:jc w:val="left"/>
              <w:rPr>
                <w:rFonts w:ascii="Arial" w:hAnsi="Arial" w:cs="Arial"/>
                <w:color w:val="6C6361"/>
                <w:sz w:val="19"/>
                <w:szCs w:val="19"/>
              </w:rPr>
            </w:pPr>
            <w:r w:rsidRPr="00893D25">
              <w:rPr>
                <w:rFonts w:ascii="Arial" w:hAnsi="Arial" w:cs="Arial"/>
                <w:color w:val="6C6361"/>
                <w:sz w:val="19"/>
                <w:szCs w:val="19"/>
              </w:rPr>
              <w:t>The types of lease modification:</w:t>
            </w:r>
          </w:p>
          <w:p w:rsidR="00E01E9C" w:rsidRPr="00893D25" w:rsidRDefault="00E01E9C" w:rsidP="00D35AC7">
            <w:pPr>
              <w:spacing w:line="276" w:lineRule="auto"/>
              <w:ind w:left="360"/>
              <w:jc w:val="left"/>
              <w:rPr>
                <w:rFonts w:ascii="Arial" w:hAnsi="Arial" w:cs="Arial"/>
                <w:color w:val="6C6361"/>
                <w:sz w:val="19"/>
                <w:szCs w:val="19"/>
              </w:rPr>
            </w:pPr>
            <w:r w:rsidRPr="00893D25">
              <w:rPr>
                <w:rFonts w:ascii="Arial" w:hAnsi="Arial" w:cs="Arial"/>
                <w:color w:val="6C6361"/>
                <w:sz w:val="19"/>
                <w:szCs w:val="19"/>
              </w:rPr>
              <w:t>Full premium, reduced premium, technical modification and empirical premium</w:t>
            </w:r>
          </w:p>
        </w:tc>
        <w:tc>
          <w:tcPr>
            <w:tcW w:w="1701" w:type="dxa"/>
            <w:vMerge w:val="restart"/>
            <w:tcBorders>
              <w:left w:val="nil"/>
              <w:bottom w:val="nil"/>
            </w:tcBorders>
            <w:shd w:val="clear" w:color="auto" w:fill="FFFFFF"/>
            <w:vAlign w:val="center"/>
          </w:tcPr>
          <w:p w:rsidR="00E01E9C" w:rsidRPr="00893D25" w:rsidRDefault="00E01E9C" w:rsidP="00D35AC7">
            <w:pPr>
              <w:jc w:val="center"/>
              <w:rPr>
                <w:rFonts w:ascii="Arial" w:hAnsi="Arial" w:cs="Arial"/>
                <w:color w:val="6C6361"/>
                <w:sz w:val="19"/>
                <w:szCs w:val="19"/>
              </w:rPr>
            </w:pPr>
          </w:p>
          <w:p w:rsidR="00E01E9C" w:rsidRPr="00893D25" w:rsidRDefault="00E01E9C" w:rsidP="00D35AC7">
            <w:pPr>
              <w:jc w:val="center"/>
              <w:rPr>
                <w:rFonts w:ascii="Arial" w:hAnsi="Arial" w:cs="Arial"/>
                <w:color w:val="6C6361"/>
                <w:sz w:val="19"/>
                <w:szCs w:val="19"/>
              </w:rPr>
            </w:pPr>
          </w:p>
          <w:p w:rsidR="00E01E9C" w:rsidRPr="00893D25" w:rsidRDefault="00E01E9C" w:rsidP="00D35AC7">
            <w:pPr>
              <w:jc w:val="center"/>
              <w:rPr>
                <w:rFonts w:ascii="Arial" w:hAnsi="Arial" w:cs="Arial"/>
                <w:color w:val="6C6361"/>
                <w:sz w:val="19"/>
                <w:szCs w:val="19"/>
              </w:rPr>
            </w:pPr>
          </w:p>
          <w:p w:rsidR="00E01E9C" w:rsidRPr="00893D25" w:rsidRDefault="00E01E9C" w:rsidP="00D35AC7">
            <w:pPr>
              <w:jc w:val="center"/>
              <w:rPr>
                <w:rFonts w:ascii="Arial" w:hAnsi="Arial" w:cs="Arial"/>
                <w:color w:val="6C6361"/>
                <w:sz w:val="19"/>
                <w:szCs w:val="19"/>
              </w:rPr>
            </w:pPr>
          </w:p>
          <w:p w:rsidR="00E01E9C" w:rsidRPr="00893D25" w:rsidRDefault="00E01E9C" w:rsidP="00D35AC7">
            <w:pPr>
              <w:jc w:val="center"/>
              <w:rPr>
                <w:rFonts w:ascii="Arial" w:hAnsi="Arial" w:cs="Arial"/>
                <w:color w:val="6C6361"/>
                <w:sz w:val="19"/>
                <w:szCs w:val="19"/>
              </w:rPr>
            </w:pPr>
          </w:p>
          <w:p w:rsidR="00E01E9C" w:rsidRPr="00893D25" w:rsidRDefault="00E01E9C" w:rsidP="00D35AC7">
            <w:pPr>
              <w:jc w:val="center"/>
              <w:rPr>
                <w:rFonts w:ascii="Arial" w:hAnsi="Arial" w:cs="Arial"/>
                <w:color w:val="6C6361"/>
                <w:sz w:val="19"/>
                <w:szCs w:val="19"/>
              </w:rPr>
            </w:pPr>
            <w:r w:rsidRPr="00893D25">
              <w:rPr>
                <w:rFonts w:ascii="Arial" w:hAnsi="Arial" w:cs="Arial"/>
                <w:noProof/>
                <w:color w:val="6C6361"/>
                <w:sz w:val="19"/>
                <w:szCs w:val="19"/>
              </w:rPr>
              <w:drawing>
                <wp:inline distT="0" distB="0" distL="0" distR="0" wp14:anchorId="7BE23DF8" wp14:editId="31705060">
                  <wp:extent cx="892800" cy="10188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r w:rsidR="00E01E9C" w:rsidRPr="00893D25" w:rsidTr="00D35AC7">
        <w:trPr>
          <w:trHeight w:val="284"/>
          <w:jc w:val="center"/>
        </w:trPr>
        <w:tc>
          <w:tcPr>
            <w:tcW w:w="9072" w:type="dxa"/>
            <w:tcBorders>
              <w:right w:val="nil"/>
            </w:tcBorders>
            <w:shd w:val="clear" w:color="auto" w:fill="F0EBE1"/>
            <w:vAlign w:val="center"/>
          </w:tcPr>
          <w:p w:rsidR="00E01E9C" w:rsidRPr="00893D25" w:rsidRDefault="00E01E9C" w:rsidP="00D35AC7">
            <w:pPr>
              <w:spacing w:line="276" w:lineRule="auto"/>
              <w:jc w:val="left"/>
              <w:rPr>
                <w:rFonts w:ascii="Arial" w:hAnsi="Arial" w:cs="Arial"/>
                <w:b/>
                <w:color w:val="524B48"/>
                <w:sz w:val="19"/>
                <w:szCs w:val="19"/>
              </w:rPr>
            </w:pPr>
            <w:r w:rsidRPr="00893D25">
              <w:rPr>
                <w:rFonts w:ascii="Arial" w:hAnsi="Arial" w:cs="Arial"/>
                <w:b/>
                <w:color w:val="524B48"/>
                <w:sz w:val="19"/>
                <w:szCs w:val="19"/>
              </w:rPr>
              <w:t>Site Valuation:</w:t>
            </w:r>
          </w:p>
        </w:tc>
        <w:tc>
          <w:tcPr>
            <w:tcW w:w="1701" w:type="dxa"/>
            <w:vMerge/>
            <w:tcBorders>
              <w:left w:val="nil"/>
              <w:bottom w:val="nil"/>
            </w:tcBorders>
            <w:shd w:val="clear" w:color="auto" w:fill="F0EBE1"/>
            <w:vAlign w:val="center"/>
          </w:tcPr>
          <w:p w:rsidR="00E01E9C" w:rsidRPr="00893D25" w:rsidRDefault="00E01E9C" w:rsidP="00D35AC7">
            <w:pPr>
              <w:spacing w:line="276" w:lineRule="auto"/>
              <w:jc w:val="left"/>
              <w:rPr>
                <w:rFonts w:ascii="Arial" w:hAnsi="Arial" w:cs="Arial"/>
                <w:b/>
                <w:color w:val="524B48"/>
                <w:sz w:val="19"/>
                <w:szCs w:val="19"/>
              </w:rPr>
            </w:pPr>
          </w:p>
        </w:tc>
      </w:tr>
      <w:tr w:rsidR="00E01E9C" w:rsidRPr="00893D25" w:rsidTr="00D35AC7">
        <w:trPr>
          <w:trHeight w:val="1302"/>
          <w:jc w:val="center"/>
        </w:trPr>
        <w:tc>
          <w:tcPr>
            <w:tcW w:w="9072" w:type="dxa"/>
            <w:tcBorders>
              <w:bottom w:val="nil"/>
              <w:right w:val="nil"/>
            </w:tcBorders>
            <w:shd w:val="clear" w:color="auto" w:fill="FFFFFF"/>
            <w:vAlign w:val="center"/>
          </w:tcPr>
          <w:p w:rsidR="00E01E9C" w:rsidRPr="00893D25" w:rsidRDefault="00E01E9C" w:rsidP="00D35AC7">
            <w:pPr>
              <w:pStyle w:val="ListParagraph"/>
              <w:numPr>
                <w:ilvl w:val="0"/>
                <w:numId w:val="2"/>
              </w:numPr>
              <w:spacing w:line="276" w:lineRule="auto"/>
              <w:jc w:val="left"/>
              <w:rPr>
                <w:rFonts w:ascii="Arial" w:hAnsi="Arial" w:cs="Arial"/>
                <w:color w:val="6C6361"/>
                <w:sz w:val="19"/>
                <w:szCs w:val="19"/>
              </w:rPr>
            </w:pPr>
            <w:r w:rsidRPr="00893D25">
              <w:rPr>
                <w:rFonts w:ascii="Arial" w:hAnsi="Arial" w:cs="Arial"/>
                <w:color w:val="6C6361"/>
                <w:sz w:val="19"/>
                <w:szCs w:val="19"/>
              </w:rPr>
              <w:t>Building (Planning) Regulations (Cap.123F)</w:t>
            </w:r>
          </w:p>
          <w:p w:rsidR="00E01E9C" w:rsidRPr="00893D25" w:rsidRDefault="00E01E9C" w:rsidP="00D35AC7">
            <w:pPr>
              <w:pStyle w:val="ListParagraph"/>
              <w:numPr>
                <w:ilvl w:val="0"/>
                <w:numId w:val="2"/>
              </w:numPr>
              <w:spacing w:line="276" w:lineRule="auto"/>
              <w:jc w:val="left"/>
              <w:rPr>
                <w:rFonts w:ascii="Arial" w:hAnsi="Arial" w:cs="Arial"/>
                <w:color w:val="6C6361"/>
                <w:sz w:val="19"/>
                <w:szCs w:val="19"/>
              </w:rPr>
            </w:pPr>
            <w:r w:rsidRPr="00893D25">
              <w:rPr>
                <w:rFonts w:ascii="Arial" w:hAnsi="Arial" w:cs="Arial"/>
                <w:color w:val="6C6361"/>
                <w:sz w:val="19"/>
                <w:szCs w:val="19"/>
              </w:rPr>
              <w:t>Site A, B, C</w:t>
            </w:r>
          </w:p>
          <w:p w:rsidR="00E01E9C" w:rsidRPr="00893D25" w:rsidRDefault="00E01E9C" w:rsidP="00D35AC7">
            <w:pPr>
              <w:pStyle w:val="ListParagraph"/>
              <w:numPr>
                <w:ilvl w:val="0"/>
                <w:numId w:val="2"/>
              </w:numPr>
              <w:spacing w:line="276" w:lineRule="auto"/>
              <w:jc w:val="left"/>
              <w:rPr>
                <w:rFonts w:ascii="Arial" w:hAnsi="Arial" w:cs="Arial"/>
                <w:color w:val="6C6361"/>
                <w:sz w:val="19"/>
                <w:szCs w:val="19"/>
              </w:rPr>
            </w:pPr>
            <w:r w:rsidRPr="00893D25">
              <w:rPr>
                <w:rFonts w:ascii="Arial" w:hAnsi="Arial" w:cs="Arial"/>
                <w:color w:val="6C6361"/>
                <w:sz w:val="19"/>
                <w:szCs w:val="19"/>
              </w:rPr>
              <w:t>Definition of a Street</w:t>
            </w:r>
          </w:p>
          <w:p w:rsidR="00E01E9C" w:rsidRPr="00893D25" w:rsidRDefault="00E01E9C" w:rsidP="00D35AC7">
            <w:pPr>
              <w:pStyle w:val="ListParagraph"/>
              <w:numPr>
                <w:ilvl w:val="0"/>
                <w:numId w:val="2"/>
              </w:numPr>
              <w:spacing w:line="276" w:lineRule="auto"/>
              <w:jc w:val="left"/>
              <w:rPr>
                <w:rFonts w:ascii="Arial" w:hAnsi="Arial" w:cs="Arial"/>
                <w:color w:val="6C6361"/>
                <w:sz w:val="19"/>
                <w:szCs w:val="19"/>
              </w:rPr>
            </w:pPr>
            <w:r w:rsidRPr="00893D25">
              <w:rPr>
                <w:rFonts w:ascii="Arial" w:hAnsi="Arial" w:cs="Arial"/>
                <w:color w:val="6C6361"/>
                <w:sz w:val="19"/>
                <w:szCs w:val="19"/>
              </w:rPr>
              <w:t>First Schedule: Percentage Site Coverage &amp; Plot Ratio</w:t>
            </w:r>
          </w:p>
          <w:p w:rsidR="00E01E9C" w:rsidRPr="00893D25" w:rsidRDefault="00E01E9C" w:rsidP="00D35AC7">
            <w:pPr>
              <w:numPr>
                <w:ilvl w:val="0"/>
                <w:numId w:val="2"/>
              </w:numPr>
              <w:spacing w:line="276" w:lineRule="auto"/>
              <w:jc w:val="left"/>
              <w:rPr>
                <w:rFonts w:ascii="Arial" w:hAnsi="Arial" w:cs="Arial"/>
                <w:color w:val="6C6361"/>
                <w:sz w:val="19"/>
                <w:szCs w:val="19"/>
              </w:rPr>
            </w:pPr>
            <w:r w:rsidRPr="00893D25">
              <w:rPr>
                <w:rFonts w:ascii="Arial" w:hAnsi="Arial" w:cs="Arial"/>
                <w:color w:val="6C6361"/>
                <w:sz w:val="19"/>
                <w:szCs w:val="19"/>
              </w:rPr>
              <w:t>Group Discussion &amp; Exercise</w:t>
            </w:r>
          </w:p>
        </w:tc>
        <w:tc>
          <w:tcPr>
            <w:tcW w:w="1701" w:type="dxa"/>
            <w:vMerge/>
            <w:tcBorders>
              <w:left w:val="nil"/>
              <w:bottom w:val="nil"/>
            </w:tcBorders>
            <w:shd w:val="clear" w:color="auto" w:fill="FFFFFF"/>
            <w:vAlign w:val="center"/>
          </w:tcPr>
          <w:p w:rsidR="00E01E9C" w:rsidRPr="00893D25" w:rsidRDefault="00E01E9C" w:rsidP="00D35AC7">
            <w:pPr>
              <w:spacing w:line="276" w:lineRule="auto"/>
              <w:jc w:val="left"/>
              <w:rPr>
                <w:rFonts w:ascii="Arial" w:hAnsi="Arial" w:cs="Arial"/>
                <w:color w:val="6C6361"/>
                <w:sz w:val="19"/>
                <w:szCs w:val="19"/>
              </w:rPr>
            </w:pPr>
          </w:p>
        </w:tc>
      </w:tr>
    </w:tbl>
    <w:p w:rsidR="00742E63" w:rsidRPr="00E01E9C" w:rsidRDefault="00742E63" w:rsidP="00742E63">
      <w:pPr>
        <w:spacing w:line="276" w:lineRule="auto"/>
        <w:rPr>
          <w:rFonts w:ascii="Arial" w:hAnsi="Arial" w:cs="Arial"/>
          <w:sz w:val="12"/>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00"/>
        <w:gridCol w:w="1285"/>
      </w:tblGrid>
      <w:tr w:rsidR="00E01E9C" w:rsidRPr="005A2F25" w:rsidTr="00F473AF">
        <w:trPr>
          <w:trHeight w:val="284"/>
          <w:jc w:val="center"/>
        </w:trPr>
        <w:tc>
          <w:tcPr>
            <w:tcW w:w="1701" w:type="dxa"/>
            <w:tcBorders>
              <w:top w:val="nil"/>
              <w:left w:val="nil"/>
              <w:bottom w:val="single" w:sz="12" w:space="0" w:color="FFFFFF"/>
            </w:tcBorders>
            <w:shd w:val="clear" w:color="auto" w:fill="F0EBE1"/>
            <w:vAlign w:val="center"/>
          </w:tcPr>
          <w:p w:rsidR="00E01E9C" w:rsidRPr="002343EF" w:rsidRDefault="00E01E9C" w:rsidP="00E01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E01E9C" w:rsidRPr="002343EF" w:rsidRDefault="00E01E9C" w:rsidP="00E01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EVT000000244</w:t>
            </w:r>
          </w:p>
        </w:tc>
        <w:tc>
          <w:tcPr>
            <w:tcW w:w="1701" w:type="dxa"/>
            <w:tcBorders>
              <w:top w:val="nil"/>
              <w:bottom w:val="single" w:sz="12" w:space="0" w:color="FFFFFF"/>
            </w:tcBorders>
            <w:shd w:val="clear" w:color="auto" w:fill="F0EBE1"/>
            <w:vAlign w:val="center"/>
          </w:tcPr>
          <w:p w:rsidR="00E01E9C" w:rsidRPr="002343EF" w:rsidRDefault="00E01E9C" w:rsidP="00E01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E01E9C" w:rsidRPr="002343EF" w:rsidRDefault="00E01E9C" w:rsidP="00E01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Standard</w:t>
            </w:r>
          </w:p>
        </w:tc>
      </w:tr>
      <w:tr w:rsidR="00E01E9C" w:rsidRPr="005A2F25" w:rsidTr="00F473AF">
        <w:trPr>
          <w:trHeight w:val="284"/>
          <w:jc w:val="center"/>
        </w:trPr>
        <w:tc>
          <w:tcPr>
            <w:tcW w:w="1701" w:type="dxa"/>
            <w:tcBorders>
              <w:top w:val="single" w:sz="12" w:space="0" w:color="FFFFFF"/>
              <w:left w:val="nil"/>
              <w:bottom w:val="single" w:sz="12" w:space="0" w:color="FFFFFF"/>
            </w:tcBorders>
            <w:shd w:val="clear" w:color="auto" w:fill="F0EBE1"/>
            <w:vAlign w:val="center"/>
          </w:tcPr>
          <w:p w:rsidR="00E01E9C" w:rsidRPr="002343EF" w:rsidRDefault="00E01E9C" w:rsidP="00E01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E01E9C" w:rsidRPr="00482956" w:rsidRDefault="00E01E9C" w:rsidP="00E01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6 September 2018 (Thursday)</w:t>
            </w:r>
          </w:p>
        </w:tc>
        <w:tc>
          <w:tcPr>
            <w:tcW w:w="1701" w:type="dxa"/>
            <w:tcBorders>
              <w:top w:val="single" w:sz="12" w:space="0" w:color="FFFFFF"/>
              <w:bottom w:val="single" w:sz="12" w:space="0" w:color="FFFFFF"/>
            </w:tcBorders>
            <w:shd w:val="clear" w:color="auto" w:fill="F0EBE1"/>
            <w:vAlign w:val="center"/>
          </w:tcPr>
          <w:p w:rsidR="00E01E9C" w:rsidRPr="002343EF" w:rsidRDefault="00E01E9C" w:rsidP="00E01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E01E9C" w:rsidRPr="00910EBC" w:rsidRDefault="00E01E9C" w:rsidP="00E01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910EBC">
              <w:rPr>
                <w:rFonts w:ascii="Arial" w:eastAsia="Times New Roman" w:hAnsi="Arial" w:cs="Arial"/>
                <w:b/>
                <w:noProof/>
                <w:color w:val="6C6361"/>
                <w:sz w:val="20"/>
                <w:szCs w:val="20"/>
              </w:rPr>
              <w:t>Cantonese</w:t>
            </w:r>
          </w:p>
          <w:p w:rsidR="00E01E9C" w:rsidRPr="002343EF" w:rsidRDefault="00E01E9C" w:rsidP="00E01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910EBC">
              <w:rPr>
                <w:rFonts w:ascii="Arial" w:eastAsia="Times New Roman" w:hAnsi="Arial" w:cs="Arial"/>
                <w:b/>
                <w:noProof/>
                <w:color w:val="6C6361"/>
                <w:sz w:val="20"/>
                <w:szCs w:val="20"/>
              </w:rPr>
              <w:t>(Course Materials in English)</w:t>
            </w:r>
          </w:p>
        </w:tc>
      </w:tr>
      <w:tr w:rsidR="00742E63" w:rsidRPr="005A2F25" w:rsidTr="00F473AF">
        <w:trPr>
          <w:trHeight w:val="284"/>
          <w:jc w:val="center"/>
        </w:trPr>
        <w:tc>
          <w:tcPr>
            <w:tcW w:w="1701" w:type="dxa"/>
            <w:tcBorders>
              <w:top w:val="single" w:sz="12" w:space="0" w:color="FFFFFF"/>
              <w:left w:val="nil"/>
              <w:bottom w:val="single" w:sz="12" w:space="0" w:color="FFFFFF"/>
            </w:tcBorders>
            <w:shd w:val="clear" w:color="auto" w:fill="F0EBE1"/>
            <w:vAlign w:val="center"/>
          </w:tcPr>
          <w:p w:rsidR="00742E63" w:rsidRPr="002343EF"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742E63"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2343EF">
              <w:rPr>
                <w:rFonts w:ascii="Arial" w:hAnsi="Arial" w:cs="Arial"/>
                <w:b/>
                <w:color w:val="6C6361"/>
                <w:sz w:val="20"/>
                <w:szCs w:val="20"/>
              </w:rPr>
              <w:t>14:30 - 17:45</w:t>
            </w:r>
          </w:p>
          <w:p w:rsidR="00742E63" w:rsidRPr="00EC7ADB"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w:t>
            </w:r>
            <w:r w:rsidRPr="00EC7ADB">
              <w:rPr>
                <w:rFonts w:ascii="Arial" w:hAnsi="Arial" w:cs="Arial"/>
                <w:color w:val="6C6361"/>
                <w:sz w:val="20"/>
                <w:szCs w:val="20"/>
              </w:rPr>
              <w:t>eception starts at 14:00)</w:t>
            </w:r>
          </w:p>
        </w:tc>
        <w:tc>
          <w:tcPr>
            <w:tcW w:w="1701" w:type="dxa"/>
            <w:tcBorders>
              <w:top w:val="single" w:sz="12" w:space="0" w:color="FFFFFF"/>
              <w:bottom w:val="single" w:sz="12" w:space="0" w:color="FFFFFF"/>
            </w:tcBorders>
            <w:shd w:val="clear" w:color="auto" w:fill="F0EBE1"/>
            <w:vAlign w:val="center"/>
          </w:tcPr>
          <w:p w:rsidR="00742E63" w:rsidRPr="002343EF"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742E63" w:rsidRPr="00E01E9C" w:rsidRDefault="00742E63" w:rsidP="00E01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742E63" w:rsidRPr="005A2F25" w:rsidTr="00F473AF">
        <w:trPr>
          <w:trHeight w:val="1247"/>
          <w:jc w:val="center"/>
        </w:trPr>
        <w:tc>
          <w:tcPr>
            <w:tcW w:w="1701" w:type="dxa"/>
            <w:tcBorders>
              <w:top w:val="single" w:sz="12" w:space="0" w:color="FFFFFF"/>
              <w:left w:val="nil"/>
              <w:bottom w:val="nil"/>
            </w:tcBorders>
            <w:shd w:val="clear" w:color="auto" w:fill="F0EBE1"/>
            <w:vAlign w:val="center"/>
          </w:tcPr>
          <w:p w:rsidR="00742E63" w:rsidRPr="002343EF"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742E63" w:rsidRPr="00482956" w:rsidRDefault="00742E63" w:rsidP="00F473A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sidRPr="00482956">
              <w:rPr>
                <w:rFonts w:ascii="Arial" w:hAnsi="Arial" w:cs="Arial"/>
                <w:b/>
                <w:color w:val="6C6361"/>
                <w:sz w:val="20"/>
                <w:szCs w:val="20"/>
              </w:rPr>
              <w:instrText xml:space="preserve"> HYPERLINK "http://goo.gl/maps/DKYQ1" </w:instrText>
            </w:r>
            <w:r w:rsidRPr="00482956">
              <w:rPr>
                <w:rFonts w:ascii="Arial" w:hAnsi="Arial" w:cs="Arial"/>
                <w:b/>
                <w:color w:val="6C6361"/>
                <w:sz w:val="20"/>
                <w:szCs w:val="20"/>
              </w:rPr>
              <w:fldChar w:fldCharType="separate"/>
            </w:r>
            <w:r w:rsidRPr="00482956">
              <w:rPr>
                <w:rStyle w:val="Hyperlink"/>
                <w:rFonts w:ascii="Arial" w:hAnsi="Arial" w:cs="Arial"/>
                <w:b/>
                <w:color w:val="6C6361"/>
                <w:sz w:val="20"/>
                <w:szCs w:val="20"/>
                <w:u w:val="none"/>
              </w:rPr>
              <w:t>Kornerstone Institute</w:t>
            </w:r>
          </w:p>
          <w:p w:rsidR="00742E63" w:rsidRPr="00F36D9A"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15/F, Hip Shing Hong Centre</w:t>
            </w:r>
          </w:p>
          <w:p w:rsidR="00742E63" w:rsidRPr="00F36D9A"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55 Des Voeux Road Central</w:t>
            </w:r>
          </w:p>
          <w:p w:rsidR="00742E63" w:rsidRPr="002343EF"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742E63" w:rsidRPr="00334CAE" w:rsidRDefault="00742E63" w:rsidP="00F473AF">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57C476BD" wp14:editId="270C0E2C">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742E63" w:rsidRPr="00334CAE" w:rsidRDefault="00742E63" w:rsidP="00F473AF">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742E63" w:rsidRPr="003A2A41"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742E63" w:rsidRPr="003A2A41"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00" w:type="dxa"/>
            <w:tcBorders>
              <w:top w:val="single" w:sz="12" w:space="0" w:color="F0EBE1"/>
              <w:bottom w:val="nil"/>
              <w:right w:val="nil"/>
            </w:tcBorders>
            <w:shd w:val="clear" w:color="auto" w:fill="FFFFFF"/>
            <w:vAlign w:val="center"/>
          </w:tcPr>
          <w:p w:rsidR="00742E63" w:rsidRPr="003A2A41"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742E63" w:rsidRPr="003A2A41"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85" w:type="dxa"/>
            <w:tcBorders>
              <w:top w:val="single" w:sz="12" w:space="0" w:color="F0EBE1"/>
              <w:left w:val="nil"/>
              <w:bottom w:val="nil"/>
              <w:right w:val="nil"/>
            </w:tcBorders>
            <w:shd w:val="clear" w:color="auto" w:fill="FFFFFF"/>
            <w:vAlign w:val="center"/>
          </w:tcPr>
          <w:p w:rsidR="00742E63" w:rsidRPr="00156567"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14887BD6" wp14:editId="53039004">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742E63" w:rsidRDefault="00214BC6" w:rsidP="00742E63">
      <w:pPr>
        <w:rPr>
          <w:sz w:val="2"/>
          <w:szCs w:val="2"/>
        </w:rPr>
      </w:pPr>
    </w:p>
    <w:sectPr w:rsidR="00214BC6" w:rsidRPr="00742E63"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870" w:rsidRDefault="00A93870" w:rsidP="00546556">
      <w:r>
        <w:separator/>
      </w:r>
    </w:p>
  </w:endnote>
  <w:endnote w:type="continuationSeparator" w:id="0">
    <w:p w:rsidR="00A93870" w:rsidRDefault="00A93870"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870" w:rsidRDefault="00A93870" w:rsidP="00546556">
      <w:r>
        <w:separator/>
      </w:r>
    </w:p>
  </w:footnote>
  <w:footnote w:type="continuationSeparator" w:id="0">
    <w:p w:rsidR="00A93870" w:rsidRDefault="00A93870"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1"/>
  <w:displayBackgroundShape/>
  <w:gutterAtTop/>
  <w:proofState w:spelling="clean" w:grammar="clean"/>
  <w:documentProtection w:edit="forms" w:enforcement="1" w:cryptProviderType="rsaAES" w:cryptAlgorithmClass="hash" w:cryptAlgorithmType="typeAny" w:cryptAlgorithmSid="14" w:cryptSpinCount="100000" w:hash="wbRvuwr7UjgE77A0RAIqpVvT5RVw1leaXPILYxlElQfUjQAguvBce72pyS4MBHkDVq+cIXnm/WaMj4iTDKOqPA==" w:salt="UxLuWIc1CnuiUh3kkIR9x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2763"/>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863"/>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7969"/>
    <w:rsid w:val="005C7DC0"/>
    <w:rsid w:val="005D0349"/>
    <w:rsid w:val="005D103E"/>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1D5F"/>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2E63"/>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3A79"/>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3870"/>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1E9C"/>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B2B"/>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62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44/"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BEA5F-112D-4EB9-BFD9-8120D9009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402</Words>
  <Characters>2294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CPD Course: Lease Modification &amp; Land Resumption in Hong Kong</vt:lpstr>
    </vt:vector>
  </TitlesOfParts>
  <Manager>Tyrone Tsang</Manager>
  <Company>The Profectional Company Limited</Company>
  <LinksUpToDate>false</LinksUpToDate>
  <CharactersWithSpaces>2691</CharactersWithSpaces>
  <SharedDoc>false</SharedDoc>
  <HyperlinkBase>http://download.profectional.com/events/EVT000000244.docx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A Guide to Lease Modification and Site Valuation in Hong Kong</dc:title>
  <dc:subject>CPD Course: A Guide to Lease Modification and Site Valuation in Hong Kong</dc:subject>
  <dc:creator>The Profectional Company Limited</dc:creator>
  <cp:keywords>Profectional; Kornerstone; CPD; CPT; CLE; CE; RME; Leung Sun Chuen; Fellow Member; Hong Kong Institute of Surveyors; Former Lecturer; City University of Hong Kong</cp:keywords>
  <cp:lastModifiedBy>Tyrone Tsang</cp:lastModifiedBy>
  <cp:revision>40</cp:revision>
  <cp:lastPrinted>2018-09-05T03:35:00Z</cp:lastPrinted>
  <dcterms:created xsi:type="dcterms:W3CDTF">2015-08-21T08:33:00Z</dcterms:created>
  <dcterms:modified xsi:type="dcterms:W3CDTF">2018-09-05T03:35:00Z</dcterms:modified>
</cp:coreProperties>
</file>