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BBA" w:rsidRPr="00B94BBA" w:rsidRDefault="00B94BBA" w:rsidP="00B94BBA">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94BBA" w:rsidRPr="00523A64" w:rsidTr="007B6624">
        <w:trPr>
          <w:trHeight w:val="3119"/>
          <w:jc w:val="center"/>
        </w:trPr>
        <w:tc>
          <w:tcPr>
            <w:tcW w:w="4820" w:type="dxa"/>
            <w:shd w:val="clear" w:color="auto" w:fill="FFFFFF"/>
            <w:vAlign w:val="center"/>
          </w:tcPr>
          <w:p w:rsidR="00B94BBA" w:rsidRPr="001A3018" w:rsidRDefault="00B94BBA" w:rsidP="007B6624">
            <w:pPr>
              <w:jc w:val="center"/>
              <w:rPr>
                <w:rFonts w:ascii="Arial" w:hAnsi="Arial" w:cs="Arial"/>
                <w:b/>
                <w:bCs/>
                <w:color w:val="524B48"/>
                <w:sz w:val="4"/>
                <w:szCs w:val="4"/>
              </w:rPr>
            </w:pPr>
          </w:p>
          <w:p w:rsidR="00B94BBA" w:rsidRDefault="00B94BBA" w:rsidP="007B6624">
            <w:pPr>
              <w:jc w:val="center"/>
              <w:rPr>
                <w:rStyle w:val="Hyperlink"/>
                <w:rFonts w:ascii="Arial" w:hAnsi="Arial" w:cs="Arial"/>
                <w:b/>
                <w:bCs/>
                <w:color w:val="524B48"/>
                <w:sz w:val="32"/>
                <w:szCs w:val="32"/>
                <w:u w:val="none"/>
              </w:rPr>
            </w:pPr>
            <w:r>
              <w:fldChar w:fldCharType="begin"/>
            </w:r>
            <w:r>
              <w:instrText>HYPERLINK "http://cpd.hk/evt000000253/"</w:instrText>
            </w:r>
            <w:r>
              <w:fldChar w:fldCharType="separate"/>
            </w:r>
            <w:r>
              <w:rPr>
                <w:rStyle w:val="Hyperlink"/>
                <w:rFonts w:ascii="Arial" w:hAnsi="Arial" w:cs="Arial"/>
                <w:b/>
                <w:bCs/>
                <w:color w:val="524B48"/>
                <w:sz w:val="32"/>
                <w:szCs w:val="32"/>
                <w:u w:val="none"/>
              </w:rPr>
              <w:t>Fundamental of</w:t>
            </w:r>
          </w:p>
          <w:p w:rsidR="00B94BBA" w:rsidRDefault="00B94BBA" w:rsidP="007B6624">
            <w:pPr>
              <w:jc w:val="center"/>
              <w:rPr>
                <w:rStyle w:val="Hyperlink"/>
                <w:rFonts w:ascii="Arial" w:hAnsi="Arial" w:cs="Arial"/>
                <w:b/>
                <w:bCs/>
                <w:color w:val="524B48"/>
                <w:sz w:val="32"/>
                <w:szCs w:val="32"/>
                <w:u w:val="none"/>
              </w:rPr>
            </w:pPr>
            <w:proofErr w:type="spellStart"/>
            <w:r>
              <w:rPr>
                <w:rStyle w:val="Hyperlink"/>
                <w:rFonts w:ascii="Arial" w:hAnsi="Arial" w:cs="Arial"/>
                <w:b/>
                <w:bCs/>
                <w:color w:val="524B48"/>
                <w:sz w:val="32"/>
                <w:szCs w:val="32"/>
                <w:u w:val="none"/>
              </w:rPr>
              <w:t>Blockchain</w:t>
            </w:r>
            <w:proofErr w:type="spellEnd"/>
            <w:r>
              <w:rPr>
                <w:rStyle w:val="Hyperlink"/>
                <w:rFonts w:ascii="Arial" w:hAnsi="Arial" w:cs="Arial"/>
                <w:b/>
                <w:bCs/>
                <w:color w:val="524B48"/>
                <w:sz w:val="32"/>
                <w:szCs w:val="32"/>
                <w:u w:val="none"/>
              </w:rPr>
              <w:t xml:space="preserve"> Technology</w:t>
            </w:r>
          </w:p>
          <w:p w:rsidR="00B94BBA" w:rsidRDefault="00B94BBA" w:rsidP="007B662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Adoption on </w:t>
            </w:r>
            <w:proofErr w:type="spellStart"/>
            <w:r>
              <w:rPr>
                <w:rStyle w:val="Hyperlink"/>
                <w:rFonts w:ascii="Arial" w:hAnsi="Arial" w:cs="Arial"/>
                <w:b/>
                <w:bCs/>
                <w:color w:val="524B48"/>
                <w:sz w:val="32"/>
                <w:szCs w:val="32"/>
                <w:u w:val="none"/>
              </w:rPr>
              <w:t>FinTech</w:t>
            </w:r>
            <w:proofErr w:type="spellEnd"/>
          </w:p>
          <w:p w:rsidR="00B94BBA" w:rsidRDefault="00B94BBA" w:rsidP="007B6624">
            <w:pPr>
              <w:jc w:val="center"/>
              <w:rPr>
                <w:rFonts w:ascii="Arial" w:hAnsi="Arial" w:cs="Arial"/>
                <w:b/>
                <w:bCs/>
                <w:color w:val="524B48"/>
                <w:sz w:val="32"/>
                <w:szCs w:val="32"/>
              </w:rPr>
            </w:pPr>
            <w:r>
              <w:rPr>
                <w:rStyle w:val="Hyperlink"/>
                <w:rFonts w:ascii="Arial" w:hAnsi="Arial" w:cs="Arial"/>
                <w:b/>
                <w:bCs/>
                <w:color w:val="524B48"/>
                <w:sz w:val="32"/>
                <w:szCs w:val="32"/>
                <w:u w:val="none"/>
              </w:rPr>
              <w:t>and Underlying Regulations</w:t>
            </w:r>
            <w:r>
              <w:rPr>
                <w:rStyle w:val="Hyperlink"/>
                <w:rFonts w:ascii="Arial" w:hAnsi="Arial" w:cs="Arial"/>
                <w:b/>
                <w:bCs/>
                <w:color w:val="524B48"/>
                <w:sz w:val="32"/>
                <w:szCs w:val="32"/>
                <w:u w:val="none"/>
              </w:rPr>
              <w:fldChar w:fldCharType="end"/>
            </w:r>
          </w:p>
          <w:p w:rsidR="00B94BBA" w:rsidRPr="00C65AFD" w:rsidRDefault="00B94BBA" w:rsidP="007B6624">
            <w:pPr>
              <w:jc w:val="center"/>
              <w:rPr>
                <w:rFonts w:ascii="Arial" w:hAnsi="Arial" w:cs="Arial"/>
                <w:b/>
                <w:bCs/>
                <w:sz w:val="24"/>
                <w:szCs w:val="24"/>
              </w:rPr>
            </w:pPr>
          </w:p>
          <w:p w:rsidR="00B94BBA" w:rsidRPr="00C65AFD" w:rsidRDefault="00B94BBA" w:rsidP="007B6624">
            <w:pPr>
              <w:jc w:val="center"/>
              <w:rPr>
                <w:rFonts w:ascii="Arial" w:hAnsi="Arial" w:cs="Arial"/>
                <w:i/>
                <w:color w:val="6C6361"/>
                <w:sz w:val="24"/>
                <w:szCs w:val="24"/>
              </w:rPr>
            </w:pPr>
            <w:r w:rsidRPr="00C65AFD">
              <w:rPr>
                <w:rFonts w:ascii="Arial" w:hAnsi="Arial" w:cs="Arial"/>
                <w:i/>
                <w:color w:val="6C6361"/>
                <w:sz w:val="24"/>
                <w:szCs w:val="24"/>
              </w:rPr>
              <w:t>by</w:t>
            </w:r>
          </w:p>
          <w:p w:rsidR="00B94BBA" w:rsidRDefault="00B94BBA" w:rsidP="007B6624">
            <w:pPr>
              <w:jc w:val="center"/>
              <w:rPr>
                <w:rFonts w:ascii="Arial" w:hAnsi="Arial" w:cs="Arial"/>
                <w:color w:val="524B48"/>
                <w:sz w:val="24"/>
                <w:szCs w:val="24"/>
              </w:rPr>
            </w:pPr>
            <w:hyperlink r:id="rId8" w:history="1">
              <w:r w:rsidRPr="00B46DB6">
                <w:rPr>
                  <w:rStyle w:val="Hyperlink"/>
                  <w:rFonts w:ascii="Arial" w:hAnsi="Arial" w:cs="Arial"/>
                  <w:color w:val="524B48"/>
                  <w:sz w:val="24"/>
                  <w:szCs w:val="24"/>
                  <w:u w:val="none"/>
                </w:rPr>
                <w:t>Mr. Emil Chan</w:t>
              </w:r>
            </w:hyperlink>
            <w:r w:rsidRPr="00B46DB6">
              <w:rPr>
                <w:rFonts w:ascii="Arial" w:hAnsi="Arial" w:cs="Arial"/>
                <w:color w:val="524B48"/>
                <w:sz w:val="24"/>
                <w:szCs w:val="24"/>
              </w:rPr>
              <w:t>,</w:t>
            </w:r>
          </w:p>
          <w:p w:rsidR="00B94BBA" w:rsidRPr="00C65AFD" w:rsidRDefault="00B94BBA" w:rsidP="007B6624">
            <w:pPr>
              <w:jc w:val="center"/>
              <w:rPr>
                <w:rFonts w:ascii="Arial" w:hAnsi="Arial" w:cs="Arial"/>
                <w:color w:val="524B48"/>
                <w:sz w:val="24"/>
                <w:szCs w:val="24"/>
              </w:rPr>
            </w:pPr>
            <w:proofErr w:type="spellStart"/>
            <w:r w:rsidRPr="00B46DB6">
              <w:rPr>
                <w:rFonts w:ascii="Arial" w:hAnsi="Arial" w:cs="Arial"/>
                <w:color w:val="524B48"/>
                <w:sz w:val="24"/>
                <w:szCs w:val="24"/>
              </w:rPr>
              <w:t>FinTech</w:t>
            </w:r>
            <w:proofErr w:type="spellEnd"/>
            <w:r w:rsidRPr="00B46DB6">
              <w:rPr>
                <w:rFonts w:ascii="Arial" w:hAnsi="Arial" w:cs="Arial"/>
                <w:color w:val="524B48"/>
                <w:sz w:val="24"/>
                <w:szCs w:val="24"/>
              </w:rPr>
              <w:t xml:space="preserve"> </w:t>
            </w:r>
            <w:r>
              <w:rPr>
                <w:rFonts w:ascii="Arial" w:hAnsi="Arial" w:cs="Arial"/>
                <w:color w:val="524B48"/>
                <w:sz w:val="24"/>
                <w:szCs w:val="24"/>
              </w:rPr>
              <w:t>Enthusiast</w:t>
            </w:r>
          </w:p>
          <w:p w:rsidR="00B94BBA" w:rsidRPr="00B46DB6" w:rsidRDefault="00B94BBA" w:rsidP="007B6624">
            <w:pPr>
              <w:jc w:val="center"/>
              <w:rPr>
                <w:rFonts w:ascii="Arial" w:hAnsi="Arial" w:cs="Arial"/>
                <w:i/>
                <w:color w:val="6C6361"/>
                <w:sz w:val="24"/>
                <w:szCs w:val="24"/>
              </w:rPr>
            </w:pPr>
            <w:r w:rsidRPr="00B46DB6">
              <w:rPr>
                <w:rFonts w:ascii="Arial" w:hAnsi="Arial" w:cs="Arial"/>
                <w:i/>
                <w:color w:val="6C6361"/>
                <w:sz w:val="24"/>
                <w:szCs w:val="24"/>
              </w:rPr>
              <w:t>and</w:t>
            </w:r>
          </w:p>
          <w:p w:rsidR="00B94BBA" w:rsidRDefault="00B94BBA" w:rsidP="007B6624">
            <w:pPr>
              <w:jc w:val="center"/>
              <w:rPr>
                <w:rFonts w:ascii="Arial" w:hAnsi="Arial" w:cs="Arial"/>
                <w:color w:val="524B48"/>
                <w:sz w:val="24"/>
                <w:szCs w:val="24"/>
              </w:rPr>
            </w:pPr>
            <w:hyperlink r:id="rId9" w:history="1">
              <w:proofErr w:type="spellStart"/>
              <w:r w:rsidRPr="00B46DB6">
                <w:rPr>
                  <w:rStyle w:val="Hyperlink"/>
                  <w:rFonts w:ascii="Arial" w:hAnsi="Arial" w:cs="Arial"/>
                  <w:color w:val="524B48"/>
                  <w:sz w:val="24"/>
                  <w:szCs w:val="24"/>
                  <w:u w:val="none"/>
                </w:rPr>
                <w:t>Ms</w:t>
              </w:r>
              <w:proofErr w:type="spellEnd"/>
              <w:r w:rsidRPr="00B46DB6">
                <w:rPr>
                  <w:rStyle w:val="Hyperlink"/>
                  <w:rFonts w:ascii="Arial" w:hAnsi="Arial" w:cs="Arial"/>
                  <w:color w:val="524B48"/>
                  <w:sz w:val="24"/>
                  <w:szCs w:val="24"/>
                  <w:u w:val="none"/>
                </w:rPr>
                <w:t xml:space="preserve"> Frankie Tam</w:t>
              </w:r>
            </w:hyperlink>
            <w:r w:rsidRPr="00B46DB6">
              <w:rPr>
                <w:rFonts w:ascii="Arial" w:hAnsi="Arial" w:cs="Arial"/>
                <w:color w:val="524B48"/>
                <w:sz w:val="24"/>
                <w:szCs w:val="24"/>
              </w:rPr>
              <w:t>,</w:t>
            </w:r>
          </w:p>
          <w:p w:rsidR="00B94BBA" w:rsidRDefault="00B94BBA" w:rsidP="007B6624">
            <w:pPr>
              <w:jc w:val="center"/>
              <w:rPr>
                <w:rFonts w:ascii="Arial" w:hAnsi="Arial" w:cs="Arial"/>
                <w:color w:val="524B48"/>
                <w:sz w:val="24"/>
                <w:szCs w:val="24"/>
              </w:rPr>
            </w:pPr>
            <w:r w:rsidRPr="00B46DB6">
              <w:rPr>
                <w:rFonts w:ascii="Arial" w:hAnsi="Arial" w:cs="Arial"/>
                <w:color w:val="524B48"/>
                <w:sz w:val="24"/>
                <w:szCs w:val="24"/>
              </w:rPr>
              <w:t>International Technology Lawyer</w:t>
            </w:r>
            <w:r>
              <w:rPr>
                <w:rFonts w:ascii="Arial" w:hAnsi="Arial" w:cs="Arial"/>
                <w:color w:val="524B48"/>
                <w:sz w:val="24"/>
                <w:szCs w:val="24"/>
              </w:rPr>
              <w:t>,</w:t>
            </w:r>
          </w:p>
          <w:p w:rsidR="00B94BBA" w:rsidRDefault="00B94BBA" w:rsidP="007B6624">
            <w:pPr>
              <w:jc w:val="center"/>
              <w:rPr>
                <w:rFonts w:ascii="Arial" w:hAnsi="Arial" w:cs="Arial"/>
                <w:color w:val="524B48"/>
                <w:sz w:val="24"/>
                <w:szCs w:val="24"/>
              </w:rPr>
            </w:pPr>
            <w:proofErr w:type="spellStart"/>
            <w:r w:rsidRPr="00B46DB6">
              <w:rPr>
                <w:rFonts w:ascii="Arial" w:hAnsi="Arial" w:cs="Arial"/>
                <w:color w:val="524B48"/>
                <w:sz w:val="24"/>
                <w:szCs w:val="24"/>
              </w:rPr>
              <w:t>Koh</w:t>
            </w:r>
            <w:proofErr w:type="spellEnd"/>
            <w:r w:rsidRPr="00B46DB6">
              <w:rPr>
                <w:rFonts w:ascii="Arial" w:hAnsi="Arial" w:cs="Arial"/>
                <w:color w:val="524B48"/>
                <w:sz w:val="24"/>
                <w:szCs w:val="24"/>
              </w:rPr>
              <w:t xml:space="preserve"> Vass &amp; Co</w:t>
            </w:r>
            <w:r>
              <w:rPr>
                <w:rFonts w:ascii="Arial" w:hAnsi="Arial" w:cs="Arial"/>
                <w:color w:val="524B48"/>
                <w:sz w:val="24"/>
                <w:szCs w:val="24"/>
              </w:rPr>
              <w:t>.</w:t>
            </w:r>
          </w:p>
          <w:p w:rsidR="00B94BBA" w:rsidRDefault="00B94BBA" w:rsidP="007B6624">
            <w:pPr>
              <w:jc w:val="center"/>
              <w:rPr>
                <w:rFonts w:ascii="Arial" w:hAnsi="Arial" w:cs="Arial"/>
                <w:color w:val="524B48"/>
                <w:sz w:val="24"/>
                <w:szCs w:val="24"/>
              </w:rPr>
            </w:pPr>
            <w:r w:rsidRPr="00B46DB6">
              <w:rPr>
                <w:rFonts w:ascii="Arial" w:hAnsi="Arial" w:cs="Arial"/>
                <w:color w:val="524B48"/>
                <w:sz w:val="24"/>
                <w:szCs w:val="24"/>
              </w:rPr>
              <w:t>in Association with Osborne Clarke</w:t>
            </w:r>
          </w:p>
          <w:p w:rsidR="00B94BBA" w:rsidRPr="00B46DB6" w:rsidRDefault="00B94BBA" w:rsidP="007B6624">
            <w:pPr>
              <w:jc w:val="center"/>
              <w:rPr>
                <w:rFonts w:ascii="Arial" w:hAnsi="Arial" w:cs="Arial"/>
                <w:color w:val="524B48"/>
                <w:sz w:val="4"/>
                <w:szCs w:val="4"/>
              </w:rPr>
            </w:pPr>
          </w:p>
        </w:tc>
        <w:tc>
          <w:tcPr>
            <w:tcW w:w="5954" w:type="dxa"/>
            <w:shd w:val="clear" w:color="auto" w:fill="FFFFFF"/>
            <w:vAlign w:val="center"/>
          </w:tcPr>
          <w:p w:rsidR="00B94BBA" w:rsidRPr="00D50772" w:rsidRDefault="00B94BBA" w:rsidP="007B6624">
            <w:pPr>
              <w:spacing w:line="276" w:lineRule="auto"/>
              <w:jc w:val="center"/>
              <w:rPr>
                <w:rFonts w:ascii="Arial" w:eastAsia="Times New Roman" w:hAnsi="Arial" w:cs="Arial"/>
                <w:noProof/>
                <w:sz w:val="20"/>
                <w:szCs w:val="20"/>
              </w:rPr>
            </w:pPr>
            <w:r w:rsidRPr="00E071B0">
              <w:rPr>
                <w:rFonts w:ascii="Arial" w:hAnsi="Arial" w:cs="Arial"/>
                <w:noProof/>
                <w:color w:val="6C6361"/>
              </w:rPr>
              <w:drawing>
                <wp:anchor distT="0" distB="0" distL="114300" distR="114300" simplePos="0" relativeHeight="251659264" behindDoc="0" locked="0" layoutInCell="1" allowOverlap="1" wp14:anchorId="41CF8703" wp14:editId="517B4FE9">
                  <wp:simplePos x="0" y="0"/>
                  <wp:positionH relativeFrom="column">
                    <wp:posOffset>3175635</wp:posOffset>
                  </wp:positionH>
                  <wp:positionV relativeFrom="paragraph">
                    <wp:posOffset>-347980</wp:posOffset>
                  </wp:positionV>
                  <wp:extent cx="539750" cy="546735"/>
                  <wp:effectExtent l="0" t="0" r="0" b="5715"/>
                  <wp:wrapNone/>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2B584FA" wp14:editId="08BB0A72">
                  <wp:extent cx="3657600" cy="1828800"/>
                  <wp:effectExtent l="0" t="0" r="0" b="0"/>
                  <wp:docPr id="3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B94BBA" w:rsidRPr="00B46DB6" w:rsidRDefault="00B94BBA" w:rsidP="00B94BBA">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B94BBA" w:rsidRPr="00895F3B" w:rsidTr="007B6624">
        <w:trPr>
          <w:trHeight w:val="9621"/>
          <w:jc w:val="center"/>
        </w:trPr>
        <w:tc>
          <w:tcPr>
            <w:tcW w:w="1985" w:type="dxa"/>
            <w:shd w:val="clear" w:color="auto" w:fill="FFFFFF"/>
            <w:vAlign w:val="center"/>
          </w:tcPr>
          <w:p w:rsidR="00B94BBA" w:rsidRPr="00895F3B" w:rsidRDefault="00B94BBA" w:rsidP="007B6624">
            <w:pPr>
              <w:spacing w:line="276" w:lineRule="auto"/>
              <w:jc w:val="center"/>
              <w:rPr>
                <w:rFonts w:ascii="Arial" w:hAnsi="Arial" w:cs="Arial"/>
                <w:sz w:val="21"/>
                <w:szCs w:val="21"/>
              </w:rPr>
            </w:pPr>
            <w:r>
              <w:rPr>
                <w:rFonts w:ascii="Arial" w:hAnsi="Arial" w:cs="Arial"/>
                <w:noProof/>
                <w:sz w:val="21"/>
                <w:szCs w:val="21"/>
              </w:rPr>
              <w:drawing>
                <wp:inline distT="0" distB="0" distL="0" distR="0" wp14:anchorId="0A8C5D8F" wp14:editId="45EDEC83">
                  <wp:extent cx="1080135" cy="1440180"/>
                  <wp:effectExtent l="0" t="0" r="5715" b="762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B94BBA" w:rsidRPr="00B46DB6" w:rsidRDefault="00B94BBA" w:rsidP="00B94BBA">
            <w:pPr>
              <w:pStyle w:val="NormalWeb"/>
              <w:spacing w:before="0" w:beforeAutospacing="0" w:after="0" w:afterAutospacing="0"/>
              <w:jc w:val="both"/>
              <w:rPr>
                <w:rFonts w:ascii="Arial" w:hAnsi="Arial" w:cs="Arial"/>
                <w:color w:val="6C6361"/>
              </w:rPr>
            </w:pPr>
            <w:r w:rsidRPr="00B46DB6">
              <w:rPr>
                <w:rFonts w:ascii="Arial" w:hAnsi="Arial" w:cs="Arial"/>
                <w:color w:val="6C6361"/>
              </w:rPr>
              <w:t xml:space="preserve">Emil is a </w:t>
            </w:r>
            <w:proofErr w:type="spellStart"/>
            <w:r w:rsidRPr="00B46DB6">
              <w:rPr>
                <w:rFonts w:ascii="Arial" w:hAnsi="Arial" w:cs="Arial"/>
                <w:color w:val="6C6361"/>
              </w:rPr>
              <w:t>FinTech</w:t>
            </w:r>
            <w:proofErr w:type="spellEnd"/>
            <w:r w:rsidRPr="00B46DB6">
              <w:rPr>
                <w:rFonts w:ascii="Arial" w:hAnsi="Arial" w:cs="Arial"/>
                <w:color w:val="6C6361"/>
              </w:rPr>
              <w:t xml:space="preserve"> enthusiast with over 20 </w:t>
            </w:r>
            <w:proofErr w:type="spellStart"/>
            <w:r w:rsidRPr="00B46DB6">
              <w:rPr>
                <w:rFonts w:ascii="Arial" w:hAnsi="Arial" w:cs="Arial"/>
                <w:color w:val="6C6361"/>
              </w:rPr>
              <w:t>years experience</w:t>
            </w:r>
            <w:proofErr w:type="spellEnd"/>
            <w:r w:rsidRPr="00B46DB6">
              <w:rPr>
                <w:rFonts w:ascii="Arial" w:hAnsi="Arial" w:cs="Arial"/>
                <w:color w:val="6C6361"/>
              </w:rPr>
              <w:t xml:space="preserve"> in managing IT and business transformation projects in international financial institutions.  He had worked for several sizeable international banks including Credit Suisse and </w:t>
            </w:r>
            <w:proofErr w:type="spellStart"/>
            <w:r w:rsidRPr="00B46DB6">
              <w:rPr>
                <w:rFonts w:ascii="Arial" w:hAnsi="Arial" w:cs="Arial"/>
                <w:color w:val="6C6361"/>
              </w:rPr>
              <w:t>BayernLB</w:t>
            </w:r>
            <w:proofErr w:type="spellEnd"/>
            <w:r w:rsidRPr="00B46DB6">
              <w:rPr>
                <w:rFonts w:ascii="Arial" w:hAnsi="Arial" w:cs="Arial"/>
                <w:color w:val="6C6361"/>
              </w:rPr>
              <w:t xml:space="preserve"> as the roles of First Vice President, Head of IT in Asia Pacific, Project Director and Operations Manager AP.  He has extensive experience in both Business and IT consulting encompassing the design, setup, leading and managing of cross-border projects throughout Asia.  Emil is currently the co-founder and CEO of </w:t>
            </w:r>
            <w:proofErr w:type="spellStart"/>
            <w:r w:rsidRPr="00B46DB6">
              <w:rPr>
                <w:rFonts w:ascii="Arial" w:hAnsi="Arial" w:cs="Arial"/>
                <w:color w:val="6C6361"/>
              </w:rPr>
              <w:t>Starthub</w:t>
            </w:r>
            <w:proofErr w:type="spellEnd"/>
            <w:r w:rsidRPr="00B46DB6">
              <w:rPr>
                <w:rFonts w:ascii="Arial" w:hAnsi="Arial" w:cs="Arial"/>
                <w:color w:val="6C6361"/>
              </w:rPr>
              <w:t xml:space="preserve"> Holding Ltd., a startup</w:t>
            </w:r>
            <w:r>
              <w:rPr>
                <w:rFonts w:ascii="Arial" w:hAnsi="Arial" w:cs="Arial"/>
                <w:color w:val="6C6361"/>
              </w:rPr>
              <w:t xml:space="preserve"> entrepreneur consulting firm.  </w:t>
            </w:r>
            <w:r w:rsidRPr="00B46DB6">
              <w:rPr>
                <w:rFonts w:ascii="Arial" w:hAnsi="Arial" w:cs="Arial"/>
                <w:color w:val="6C6361"/>
              </w:rPr>
              <w:t xml:space="preserve">He is also a part-time lecturer of postgraduate </w:t>
            </w:r>
            <w:proofErr w:type="spellStart"/>
            <w:r w:rsidRPr="00B46DB6">
              <w:rPr>
                <w:rFonts w:ascii="Arial" w:hAnsi="Arial" w:cs="Arial"/>
                <w:color w:val="6C6361"/>
              </w:rPr>
              <w:t>eBusiness</w:t>
            </w:r>
            <w:proofErr w:type="spellEnd"/>
            <w:r w:rsidRPr="00B46DB6">
              <w:rPr>
                <w:rFonts w:ascii="Arial" w:hAnsi="Arial" w:cs="Arial"/>
                <w:color w:val="6C6361"/>
              </w:rPr>
              <w:t xml:space="preserve"> and </w:t>
            </w:r>
            <w:proofErr w:type="spellStart"/>
            <w:r w:rsidRPr="00B46DB6">
              <w:rPr>
                <w:rFonts w:ascii="Arial" w:hAnsi="Arial" w:cs="Arial"/>
                <w:color w:val="6C6361"/>
              </w:rPr>
              <w:t>FinTech</w:t>
            </w:r>
            <w:proofErr w:type="spellEnd"/>
            <w:r w:rsidRPr="00B46DB6">
              <w:rPr>
                <w:rFonts w:ascii="Arial" w:hAnsi="Arial" w:cs="Arial"/>
                <w:color w:val="6C6361"/>
              </w:rPr>
              <w:t xml:space="preserve"> courses for several renowned business schools such as Hong Kong University SPACE, Hong Kong Institute of Bankers and Hang </w:t>
            </w:r>
            <w:proofErr w:type="spellStart"/>
            <w:r w:rsidRPr="00B46DB6">
              <w:rPr>
                <w:rFonts w:ascii="Arial" w:hAnsi="Arial" w:cs="Arial"/>
                <w:color w:val="6C6361"/>
              </w:rPr>
              <w:t>Seng</w:t>
            </w:r>
            <w:proofErr w:type="spellEnd"/>
            <w:r w:rsidRPr="00B46DB6">
              <w:rPr>
                <w:rFonts w:ascii="Arial" w:hAnsi="Arial" w:cs="Arial"/>
                <w:color w:val="6C6361"/>
              </w:rPr>
              <w:t xml:space="preserve"> Management College.  Moreover, he compiles and delivers in-house training courses for well-known international companies and financial institutions, facilitating their staff to make good use of technology to increase </w:t>
            </w:r>
            <w:r>
              <w:rPr>
                <w:rFonts w:ascii="Arial" w:hAnsi="Arial" w:cs="Arial"/>
                <w:color w:val="6C6361"/>
              </w:rPr>
              <w:t>the companies' competitiveness.</w:t>
            </w:r>
          </w:p>
          <w:p w:rsidR="00B94BBA" w:rsidRPr="0018121B" w:rsidRDefault="00B94BBA" w:rsidP="00B94BBA">
            <w:pPr>
              <w:pStyle w:val="NormalWeb"/>
              <w:spacing w:before="0" w:beforeAutospacing="0" w:after="0" w:afterAutospacing="0"/>
              <w:jc w:val="both"/>
              <w:rPr>
                <w:rFonts w:ascii="Arial" w:hAnsi="Arial" w:cs="Arial"/>
                <w:color w:val="6C6361"/>
                <w:sz w:val="12"/>
              </w:rPr>
            </w:pPr>
          </w:p>
          <w:p w:rsidR="00B94BBA" w:rsidRDefault="00B94BBA" w:rsidP="00B94BBA">
            <w:pPr>
              <w:pStyle w:val="NormalWeb"/>
              <w:spacing w:before="0" w:beforeAutospacing="0" w:after="0" w:afterAutospacing="0"/>
              <w:jc w:val="both"/>
              <w:rPr>
                <w:rFonts w:ascii="Arial" w:hAnsi="Arial" w:cs="Arial"/>
                <w:color w:val="6C6361"/>
              </w:rPr>
            </w:pPr>
            <w:r w:rsidRPr="00B46DB6">
              <w:rPr>
                <w:rFonts w:ascii="Arial" w:hAnsi="Arial" w:cs="Arial"/>
                <w:color w:val="6C6361"/>
              </w:rPr>
              <w:t>In the past 10 years, he participated actively in voluntary community services in related to popularization of technology.  He leads the IBM User Group as the Chairman since 2006.  He is also the founding Chairman of the Association of Cloud and Mobile Computing Professionals, the Vice President of Internet Profession Association (</w:t>
            </w:r>
            <w:proofErr w:type="spellStart"/>
            <w:r w:rsidRPr="00B46DB6">
              <w:rPr>
                <w:rFonts w:ascii="Arial" w:hAnsi="Arial" w:cs="Arial"/>
                <w:color w:val="6C6361"/>
              </w:rPr>
              <w:t>iProA</w:t>
            </w:r>
            <w:proofErr w:type="spellEnd"/>
            <w:r w:rsidRPr="00B46DB6">
              <w:rPr>
                <w:rFonts w:ascii="Arial" w:hAnsi="Arial" w:cs="Arial"/>
                <w:color w:val="6C6361"/>
              </w:rPr>
              <w:t xml:space="preserve">), the Vice President of Hong Kong </w:t>
            </w:r>
            <w:proofErr w:type="spellStart"/>
            <w:r w:rsidRPr="00B46DB6">
              <w:rPr>
                <w:rFonts w:ascii="Arial" w:hAnsi="Arial" w:cs="Arial"/>
                <w:color w:val="6C6361"/>
              </w:rPr>
              <w:t>Blockchain</w:t>
            </w:r>
            <w:proofErr w:type="spellEnd"/>
            <w:r w:rsidRPr="00B46DB6">
              <w:rPr>
                <w:rFonts w:ascii="Arial" w:hAnsi="Arial" w:cs="Arial"/>
                <w:color w:val="6C6361"/>
              </w:rPr>
              <w:t xml:space="preserve"> Society and the Vice Chairman of Hong Kong New Emerging Technology Education Association.  He is the judge of several major IT competitions including Hong Kong ICT Awards and Pan-Pearl Delta Universities IT Projects Competition in Hong Kong and China since 2010.  He also sits on the board of The Smart City Consortium as the </w:t>
            </w:r>
            <w:proofErr w:type="spellStart"/>
            <w:r w:rsidRPr="00B46DB6">
              <w:rPr>
                <w:rFonts w:ascii="Arial" w:hAnsi="Arial" w:cs="Arial"/>
                <w:color w:val="6C6361"/>
              </w:rPr>
              <w:t>FinTech</w:t>
            </w:r>
            <w:proofErr w:type="spellEnd"/>
            <w:r w:rsidRPr="00B46DB6">
              <w:rPr>
                <w:rFonts w:ascii="Arial" w:hAnsi="Arial" w:cs="Arial"/>
                <w:color w:val="6C6361"/>
              </w:rPr>
              <w:t xml:space="preserve"> Committee Chair, Vice President (Innovation and Regulation Policy) of Hong Kong </w:t>
            </w:r>
            <w:proofErr w:type="spellStart"/>
            <w:r w:rsidRPr="00B46DB6">
              <w:rPr>
                <w:rFonts w:ascii="Arial" w:hAnsi="Arial" w:cs="Arial"/>
                <w:color w:val="6C6361"/>
              </w:rPr>
              <w:t>Blockchain</w:t>
            </w:r>
            <w:proofErr w:type="spellEnd"/>
            <w:r w:rsidRPr="00B46DB6">
              <w:rPr>
                <w:rFonts w:ascii="Arial" w:hAnsi="Arial" w:cs="Arial"/>
                <w:color w:val="6C6361"/>
              </w:rPr>
              <w:t xml:space="preserve"> Society and a Committee Member of the Hong Kong Cross Border </w:t>
            </w:r>
            <w:proofErr w:type="spellStart"/>
            <w:r w:rsidRPr="00B46DB6">
              <w:rPr>
                <w:rFonts w:ascii="Arial" w:hAnsi="Arial" w:cs="Arial"/>
                <w:color w:val="6C6361"/>
              </w:rPr>
              <w:t>eCommerce</w:t>
            </w:r>
            <w:proofErr w:type="spellEnd"/>
            <w:r w:rsidRPr="00B46DB6">
              <w:rPr>
                <w:rFonts w:ascii="Arial" w:hAnsi="Arial" w:cs="Arial"/>
                <w:color w:val="6C6361"/>
              </w:rPr>
              <w:t xml:space="preserve"> Association.  Emil also hosts seminars, delivers public speeches and publishes articles of </w:t>
            </w:r>
            <w:proofErr w:type="spellStart"/>
            <w:r w:rsidRPr="00B46DB6">
              <w:rPr>
                <w:rFonts w:ascii="Arial" w:hAnsi="Arial" w:cs="Arial"/>
                <w:color w:val="6C6361"/>
              </w:rPr>
              <w:t>FinTech</w:t>
            </w:r>
            <w:proofErr w:type="spellEnd"/>
            <w:r w:rsidRPr="00B46DB6">
              <w:rPr>
                <w:rFonts w:ascii="Arial" w:hAnsi="Arial" w:cs="Arial"/>
                <w:color w:val="6C6361"/>
              </w:rPr>
              <w:t xml:space="preserve"> related topics on local newspapers and interviewed by v</w:t>
            </w:r>
            <w:r>
              <w:rPr>
                <w:rFonts w:ascii="Arial" w:hAnsi="Arial" w:cs="Arial"/>
                <w:color w:val="6C6361"/>
              </w:rPr>
              <w:t>arious media from time to time.</w:t>
            </w:r>
          </w:p>
          <w:p w:rsidR="00B94BBA" w:rsidRPr="0018121B" w:rsidRDefault="00B94BBA" w:rsidP="00B94BBA">
            <w:pPr>
              <w:pStyle w:val="NormalWeb"/>
              <w:spacing w:before="0" w:beforeAutospacing="0" w:after="0" w:afterAutospacing="0"/>
              <w:jc w:val="both"/>
              <w:rPr>
                <w:rFonts w:ascii="Arial" w:hAnsi="Arial" w:cs="Arial"/>
                <w:color w:val="6C6361"/>
                <w:sz w:val="12"/>
              </w:rPr>
            </w:pPr>
          </w:p>
          <w:p w:rsidR="00B94BBA" w:rsidRPr="005B38D5" w:rsidRDefault="00B94BBA" w:rsidP="00B94BBA">
            <w:pPr>
              <w:pStyle w:val="NormalWeb"/>
              <w:spacing w:before="0" w:beforeAutospacing="0" w:after="0" w:afterAutospacing="0"/>
              <w:jc w:val="both"/>
              <w:rPr>
                <w:rFonts w:ascii="Arial" w:hAnsi="Arial" w:cs="Arial"/>
                <w:color w:val="6C6361"/>
              </w:rPr>
            </w:pPr>
            <w:r w:rsidRPr="00B46DB6">
              <w:rPr>
                <w:rFonts w:ascii="Arial" w:hAnsi="Arial" w:cs="Arial"/>
                <w:color w:val="6C6361"/>
              </w:rPr>
              <w:t>Emil had obtained a bachelor degree on Applied Computer Science and graduated from the University of Iowa with a Master of Business Administration degree.  To facilitate his training skill, he also obtained the NLP (</w:t>
            </w:r>
            <w:proofErr w:type="spellStart"/>
            <w:r w:rsidRPr="00B46DB6">
              <w:rPr>
                <w:rFonts w:ascii="Arial" w:hAnsi="Arial" w:cs="Arial"/>
                <w:color w:val="6C6361"/>
              </w:rPr>
              <w:t>Neuro</w:t>
            </w:r>
            <w:proofErr w:type="spellEnd"/>
            <w:r w:rsidRPr="00B46DB6">
              <w:rPr>
                <w:rFonts w:ascii="Arial" w:hAnsi="Arial" w:cs="Arial"/>
                <w:color w:val="6C6361"/>
              </w:rPr>
              <w:t>-linguistic programming) Trainer and CISA (Certified Information System Auditor) certifications around a decade ago.</w:t>
            </w:r>
          </w:p>
        </w:tc>
      </w:tr>
    </w:tbl>
    <w:p w:rsidR="00B94BBA" w:rsidRPr="00B94BBA" w:rsidRDefault="00B94BBA" w:rsidP="00B94BBA">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1985"/>
        <w:gridCol w:w="8788"/>
      </w:tblGrid>
      <w:tr w:rsidR="00B94BBA" w:rsidRPr="00895F3B" w:rsidTr="007B6624">
        <w:trPr>
          <w:trHeight w:val="3285"/>
          <w:jc w:val="center"/>
        </w:trPr>
        <w:tc>
          <w:tcPr>
            <w:tcW w:w="1985" w:type="dxa"/>
            <w:shd w:val="clear" w:color="auto" w:fill="FFFFFF"/>
            <w:vAlign w:val="center"/>
          </w:tcPr>
          <w:p w:rsidR="00B94BBA" w:rsidRPr="00895F3B" w:rsidRDefault="00B94BBA" w:rsidP="007B6624">
            <w:pPr>
              <w:spacing w:line="276" w:lineRule="auto"/>
              <w:jc w:val="center"/>
              <w:rPr>
                <w:rFonts w:ascii="Arial" w:hAnsi="Arial" w:cs="Arial"/>
                <w:sz w:val="21"/>
                <w:szCs w:val="21"/>
              </w:rPr>
            </w:pPr>
            <w:r>
              <w:rPr>
                <w:rFonts w:ascii="Arial" w:hAnsi="Arial" w:cs="Arial"/>
                <w:noProof/>
                <w:sz w:val="21"/>
                <w:szCs w:val="21"/>
              </w:rPr>
              <w:lastRenderedPageBreak/>
              <w:drawing>
                <wp:inline distT="0" distB="0" distL="0" distR="0" wp14:anchorId="539749AA" wp14:editId="6DF1DD2A">
                  <wp:extent cx="1080135" cy="1440180"/>
                  <wp:effectExtent l="0" t="0" r="5715" b="7620"/>
                  <wp:docPr id="34"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B94BBA" w:rsidRPr="00B46DB6" w:rsidRDefault="00B94BBA" w:rsidP="00B94BBA">
            <w:pPr>
              <w:pStyle w:val="NormalWeb"/>
              <w:jc w:val="both"/>
              <w:rPr>
                <w:rFonts w:ascii="Arial" w:hAnsi="Arial" w:cs="Arial"/>
                <w:color w:val="6C6361"/>
              </w:rPr>
            </w:pPr>
            <w:r w:rsidRPr="00B46DB6">
              <w:rPr>
                <w:rFonts w:ascii="Arial" w:hAnsi="Arial" w:cs="Arial"/>
                <w:color w:val="6C6361"/>
              </w:rPr>
              <w:t xml:space="preserve">Frankie is an international technology lawyer qualified in Hong Kong, New York State, and England and Wales.  She is one of the founding members of </w:t>
            </w:r>
            <w:proofErr w:type="spellStart"/>
            <w:r w:rsidRPr="00B46DB6">
              <w:rPr>
                <w:rFonts w:ascii="Arial" w:hAnsi="Arial" w:cs="Arial"/>
                <w:color w:val="6C6361"/>
              </w:rPr>
              <w:t>Koh</w:t>
            </w:r>
            <w:proofErr w:type="spellEnd"/>
            <w:r w:rsidRPr="00B46DB6">
              <w:rPr>
                <w:rFonts w:ascii="Arial" w:hAnsi="Arial" w:cs="Arial"/>
                <w:color w:val="6C6361"/>
              </w:rPr>
              <w:t xml:space="preserve"> Vass &amp; Co. in Association with Osborne Clarke.  Frankie regularly speaks on </w:t>
            </w:r>
            <w:proofErr w:type="spellStart"/>
            <w:r w:rsidRPr="00B46DB6">
              <w:rPr>
                <w:rFonts w:ascii="Arial" w:hAnsi="Arial" w:cs="Arial"/>
                <w:color w:val="6C6361"/>
              </w:rPr>
              <w:t>Fintech</w:t>
            </w:r>
            <w:proofErr w:type="spellEnd"/>
            <w:r w:rsidRPr="00B46DB6">
              <w:rPr>
                <w:rFonts w:ascii="Arial" w:hAnsi="Arial" w:cs="Arial"/>
                <w:color w:val="6C6361"/>
              </w:rPr>
              <w:t xml:space="preserve">, </w:t>
            </w:r>
            <w:proofErr w:type="spellStart"/>
            <w:r w:rsidRPr="00B46DB6">
              <w:rPr>
                <w:rFonts w:ascii="Arial" w:hAnsi="Arial" w:cs="Arial"/>
                <w:color w:val="6C6361"/>
              </w:rPr>
              <w:t>Regtech</w:t>
            </w:r>
            <w:proofErr w:type="spellEnd"/>
            <w:r w:rsidRPr="00B46DB6">
              <w:rPr>
                <w:rFonts w:ascii="Arial" w:hAnsi="Arial" w:cs="Arial"/>
                <w:color w:val="6C6361"/>
              </w:rPr>
              <w:t xml:space="preserve">, </w:t>
            </w:r>
            <w:proofErr w:type="spellStart"/>
            <w:r w:rsidRPr="00B46DB6">
              <w:rPr>
                <w:rFonts w:ascii="Arial" w:hAnsi="Arial" w:cs="Arial"/>
                <w:color w:val="6C6361"/>
              </w:rPr>
              <w:t>blockchain</w:t>
            </w:r>
            <w:proofErr w:type="spellEnd"/>
            <w:r w:rsidRPr="00B46DB6">
              <w:rPr>
                <w:rFonts w:ascii="Arial" w:hAnsi="Arial" w:cs="Arial"/>
                <w:color w:val="6C6361"/>
              </w:rPr>
              <w:t xml:space="preserve"> and </w:t>
            </w:r>
            <w:proofErr w:type="spellStart"/>
            <w:r w:rsidRPr="00B46DB6">
              <w:rPr>
                <w:rFonts w:ascii="Arial" w:hAnsi="Arial" w:cs="Arial"/>
                <w:color w:val="6C6361"/>
              </w:rPr>
              <w:t>cybersecurity</w:t>
            </w:r>
            <w:proofErr w:type="spellEnd"/>
            <w:r w:rsidRPr="00B46DB6">
              <w:rPr>
                <w:rFonts w:ascii="Arial" w:hAnsi="Arial" w:cs="Arial"/>
                <w:color w:val="6C6361"/>
              </w:rPr>
              <w:t xml:space="preserve"> issues at conferences, and part-time teaches </w:t>
            </w:r>
            <w:proofErr w:type="spellStart"/>
            <w:r w:rsidRPr="00B46DB6">
              <w:rPr>
                <w:rFonts w:ascii="Arial" w:hAnsi="Arial" w:cs="Arial"/>
                <w:color w:val="6C6361"/>
              </w:rPr>
              <w:t>Fintech</w:t>
            </w:r>
            <w:proofErr w:type="spellEnd"/>
            <w:r w:rsidRPr="00B46DB6">
              <w:rPr>
                <w:rFonts w:ascii="Arial" w:hAnsi="Arial" w:cs="Arial"/>
                <w:color w:val="6C6361"/>
              </w:rPr>
              <w:t xml:space="preserve"> regulations at tertiary institutions.  She has worked in major financial cities including London, Shanghai and Hong Kong in advising on technology legal matters.  Frankie recently worked on a significant regulatory technology outsourcing transaction, and advised an international technology client on a high-profile data privacy matter - a project that was awarded Deal of the Year by China Business Law Journal.  She is the Vice-President of the Hong Kong Internet Finance Association.</w:t>
            </w:r>
          </w:p>
        </w:tc>
      </w:tr>
    </w:tbl>
    <w:p w:rsidR="00B94BBA" w:rsidRPr="00B46DB6" w:rsidRDefault="00B94BBA" w:rsidP="00B94BBA">
      <w:pPr>
        <w:spacing w:line="276" w:lineRule="auto"/>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B94BBA" w:rsidRPr="00E8040F" w:rsidTr="007B6624">
        <w:trPr>
          <w:trHeight w:val="454"/>
          <w:jc w:val="center"/>
        </w:trPr>
        <w:tc>
          <w:tcPr>
            <w:tcW w:w="10773" w:type="dxa"/>
            <w:tcBorders>
              <w:top w:val="nil"/>
              <w:bottom w:val="nil"/>
            </w:tcBorders>
            <w:shd w:val="clear" w:color="auto" w:fill="F0EBE1"/>
            <w:vAlign w:val="center"/>
          </w:tcPr>
          <w:p w:rsidR="00B94BBA" w:rsidRPr="00E8040F" w:rsidRDefault="00B94BBA" w:rsidP="007B6624">
            <w:pPr>
              <w:spacing w:line="276" w:lineRule="auto"/>
              <w:rPr>
                <w:rFonts w:ascii="Arial" w:hAnsi="Arial" w:cs="Arial"/>
                <w:b/>
                <w:color w:val="524B48"/>
                <w:sz w:val="24"/>
                <w:szCs w:val="20"/>
              </w:rPr>
            </w:pPr>
            <w:r w:rsidRPr="00E8040F">
              <w:rPr>
                <w:rFonts w:ascii="Arial" w:hAnsi="Arial" w:cs="Arial"/>
                <w:b/>
                <w:color w:val="524B48"/>
                <w:sz w:val="24"/>
                <w:szCs w:val="20"/>
              </w:rPr>
              <w:t>Contents:</w:t>
            </w:r>
          </w:p>
        </w:tc>
      </w:tr>
      <w:tr w:rsidR="00B94BBA" w:rsidRPr="00E8040F" w:rsidTr="007B6624">
        <w:trPr>
          <w:trHeight w:val="4463"/>
          <w:jc w:val="center"/>
        </w:trPr>
        <w:tc>
          <w:tcPr>
            <w:tcW w:w="10773" w:type="dxa"/>
            <w:tcBorders>
              <w:top w:val="nil"/>
              <w:bottom w:val="nil"/>
            </w:tcBorders>
            <w:shd w:val="clear" w:color="auto" w:fill="FFFFFF" w:themeFill="background1"/>
            <w:vAlign w:val="center"/>
          </w:tcPr>
          <w:p w:rsidR="00B94BBA" w:rsidRDefault="00B94BBA" w:rsidP="007B6624">
            <w:pPr>
              <w:pStyle w:val="ListParagraph"/>
              <w:numPr>
                <w:ilvl w:val="0"/>
                <w:numId w:val="1"/>
              </w:numPr>
              <w:spacing w:line="276" w:lineRule="auto"/>
              <w:rPr>
                <w:rFonts w:ascii="Arial" w:hAnsi="Arial" w:cs="Arial"/>
                <w:color w:val="6C6361"/>
                <w:sz w:val="24"/>
                <w:szCs w:val="20"/>
              </w:rPr>
            </w:pPr>
            <w:r w:rsidRPr="00E8040F">
              <w:rPr>
                <w:rFonts w:ascii="Arial" w:hAnsi="Arial" w:cs="Arial"/>
                <w:color w:val="6C6361"/>
                <w:sz w:val="24"/>
                <w:szCs w:val="20"/>
              </w:rPr>
              <w:t xml:space="preserve">Introduction to </w:t>
            </w:r>
            <w:proofErr w:type="spellStart"/>
            <w:r w:rsidRPr="00E8040F">
              <w:rPr>
                <w:rFonts w:ascii="Arial" w:hAnsi="Arial" w:cs="Arial"/>
                <w:color w:val="6C6361"/>
                <w:sz w:val="24"/>
                <w:szCs w:val="20"/>
              </w:rPr>
              <w:t>Blockchain</w:t>
            </w:r>
            <w:proofErr w:type="spellEnd"/>
            <w:r w:rsidRPr="00E8040F">
              <w:rPr>
                <w:rFonts w:ascii="Arial" w:hAnsi="Arial" w:cs="Arial"/>
                <w:color w:val="6C6361"/>
                <w:sz w:val="24"/>
                <w:szCs w:val="20"/>
              </w:rPr>
              <w:t xml:space="preserve"> Technology</w:t>
            </w:r>
          </w:p>
          <w:p w:rsidR="00B94BBA" w:rsidRPr="00E8040F" w:rsidRDefault="00B94BBA" w:rsidP="007B6624">
            <w:pPr>
              <w:pStyle w:val="ListParagraph"/>
              <w:numPr>
                <w:ilvl w:val="1"/>
                <w:numId w:val="1"/>
              </w:numPr>
              <w:spacing w:line="276" w:lineRule="auto"/>
              <w:rPr>
                <w:rFonts w:ascii="Arial" w:hAnsi="Arial" w:cs="Arial"/>
                <w:color w:val="6C6361"/>
                <w:sz w:val="24"/>
                <w:szCs w:val="20"/>
              </w:rPr>
            </w:pPr>
            <w:r w:rsidRPr="00E8040F">
              <w:rPr>
                <w:rFonts w:ascii="Arial" w:hAnsi="Arial" w:cs="Arial"/>
                <w:color w:val="6C6361"/>
                <w:sz w:val="24"/>
                <w:szCs w:val="20"/>
              </w:rPr>
              <w:t>How does it works?</w:t>
            </w:r>
          </w:p>
          <w:p w:rsidR="00B94BBA" w:rsidRPr="00E8040F" w:rsidRDefault="00B94BBA" w:rsidP="007B6624">
            <w:pPr>
              <w:pStyle w:val="ListParagraph"/>
              <w:numPr>
                <w:ilvl w:val="1"/>
                <w:numId w:val="1"/>
              </w:numPr>
              <w:spacing w:line="276" w:lineRule="auto"/>
              <w:rPr>
                <w:rFonts w:ascii="Arial" w:hAnsi="Arial" w:cs="Arial"/>
                <w:color w:val="6C6361"/>
                <w:sz w:val="24"/>
                <w:szCs w:val="20"/>
              </w:rPr>
            </w:pPr>
            <w:r w:rsidRPr="00E8040F">
              <w:rPr>
                <w:rFonts w:ascii="Arial" w:hAnsi="Arial" w:cs="Arial"/>
                <w:color w:val="6C6361"/>
                <w:sz w:val="24"/>
                <w:szCs w:val="20"/>
              </w:rPr>
              <w:t>Why it is so important?</w:t>
            </w:r>
          </w:p>
          <w:p w:rsidR="00B94BBA" w:rsidRPr="00E8040F" w:rsidRDefault="00B94BBA" w:rsidP="007B6624">
            <w:pPr>
              <w:pStyle w:val="ListParagraph"/>
              <w:numPr>
                <w:ilvl w:val="1"/>
                <w:numId w:val="1"/>
              </w:numPr>
              <w:spacing w:line="276" w:lineRule="auto"/>
              <w:rPr>
                <w:rFonts w:ascii="Arial" w:hAnsi="Arial" w:cs="Arial"/>
                <w:color w:val="6C6361"/>
                <w:sz w:val="24"/>
                <w:szCs w:val="20"/>
              </w:rPr>
            </w:pPr>
            <w:r w:rsidRPr="00E8040F">
              <w:rPr>
                <w:rFonts w:ascii="Arial" w:hAnsi="Arial" w:cs="Arial"/>
                <w:color w:val="6C6361"/>
                <w:sz w:val="24"/>
                <w:szCs w:val="20"/>
              </w:rPr>
              <w:t xml:space="preserve">Applications and case studies such as </w:t>
            </w:r>
            <w:proofErr w:type="spellStart"/>
            <w:r w:rsidRPr="00E8040F">
              <w:rPr>
                <w:rFonts w:ascii="Arial" w:hAnsi="Arial" w:cs="Arial"/>
                <w:color w:val="6C6361"/>
                <w:sz w:val="24"/>
                <w:szCs w:val="20"/>
              </w:rPr>
              <w:t>Crowdfunding</w:t>
            </w:r>
            <w:proofErr w:type="spellEnd"/>
            <w:r w:rsidRPr="00E8040F">
              <w:rPr>
                <w:rFonts w:ascii="Arial" w:hAnsi="Arial" w:cs="Arial"/>
                <w:color w:val="6C6361"/>
                <w:sz w:val="24"/>
                <w:szCs w:val="20"/>
              </w:rPr>
              <w:t xml:space="preserve">, </w:t>
            </w:r>
            <w:proofErr w:type="spellStart"/>
            <w:r w:rsidRPr="00E8040F">
              <w:rPr>
                <w:rFonts w:ascii="Arial" w:hAnsi="Arial" w:cs="Arial"/>
                <w:color w:val="6C6361"/>
                <w:sz w:val="24"/>
                <w:szCs w:val="20"/>
              </w:rPr>
              <w:t>C</w:t>
            </w:r>
            <w:r>
              <w:rPr>
                <w:rFonts w:ascii="Arial" w:hAnsi="Arial" w:cs="Arial"/>
                <w:color w:val="6C6361"/>
                <w:sz w:val="24"/>
                <w:szCs w:val="20"/>
              </w:rPr>
              <w:t>ryptocurrencies</w:t>
            </w:r>
            <w:proofErr w:type="spellEnd"/>
            <w:r>
              <w:rPr>
                <w:rFonts w:ascii="Arial" w:hAnsi="Arial" w:cs="Arial"/>
                <w:color w:val="6C6361"/>
                <w:sz w:val="24"/>
                <w:szCs w:val="20"/>
              </w:rPr>
              <w:t>, ICO and others</w:t>
            </w:r>
          </w:p>
          <w:p w:rsidR="00B94BBA" w:rsidRPr="00E8040F" w:rsidRDefault="00B94BBA" w:rsidP="007B6624">
            <w:pPr>
              <w:pStyle w:val="ListParagraph"/>
              <w:numPr>
                <w:ilvl w:val="0"/>
                <w:numId w:val="1"/>
              </w:numPr>
              <w:spacing w:line="276" w:lineRule="auto"/>
              <w:rPr>
                <w:rFonts w:ascii="Arial" w:hAnsi="Arial" w:cs="Arial"/>
                <w:color w:val="6C6361"/>
                <w:sz w:val="24"/>
                <w:szCs w:val="20"/>
              </w:rPr>
            </w:pPr>
            <w:r w:rsidRPr="008D7E21">
              <w:rPr>
                <w:rFonts w:ascii="Arial" w:hAnsi="Arial" w:cs="Arial"/>
                <w:color w:val="6C6361"/>
                <w:sz w:val="24"/>
                <w:szCs w:val="20"/>
              </w:rPr>
              <w:t xml:space="preserve">The Impacts of the </w:t>
            </w:r>
            <w:proofErr w:type="spellStart"/>
            <w:r w:rsidRPr="008D7E21">
              <w:rPr>
                <w:rFonts w:ascii="Arial" w:hAnsi="Arial" w:cs="Arial"/>
                <w:color w:val="6C6361"/>
                <w:sz w:val="24"/>
                <w:szCs w:val="20"/>
              </w:rPr>
              <w:t>Blockchain</w:t>
            </w:r>
            <w:proofErr w:type="spellEnd"/>
            <w:r w:rsidRPr="008D7E21">
              <w:rPr>
                <w:rFonts w:ascii="Arial" w:hAnsi="Arial" w:cs="Arial"/>
                <w:color w:val="6C6361"/>
                <w:sz w:val="24"/>
                <w:szCs w:val="20"/>
              </w:rPr>
              <w:t xml:space="preserve"> Technology to Traditional Businesses</w:t>
            </w:r>
          </w:p>
          <w:p w:rsidR="00B94BBA" w:rsidRPr="008D7E21" w:rsidRDefault="00B94BBA" w:rsidP="007B6624">
            <w:pPr>
              <w:pStyle w:val="ListParagraph"/>
              <w:numPr>
                <w:ilvl w:val="1"/>
                <w:numId w:val="1"/>
              </w:numPr>
              <w:spacing w:line="276" w:lineRule="auto"/>
              <w:rPr>
                <w:rFonts w:ascii="Arial" w:hAnsi="Arial" w:cs="Arial"/>
                <w:color w:val="6C6361"/>
                <w:sz w:val="24"/>
                <w:szCs w:val="20"/>
              </w:rPr>
            </w:pPr>
            <w:r w:rsidRPr="008D7E21">
              <w:rPr>
                <w:rFonts w:ascii="Arial" w:hAnsi="Arial" w:cs="Arial"/>
                <w:color w:val="6C6361"/>
                <w:sz w:val="24"/>
                <w:szCs w:val="20"/>
              </w:rPr>
              <w:t>The new eco system</w:t>
            </w:r>
          </w:p>
          <w:p w:rsidR="00B94BBA" w:rsidRPr="008D7E21" w:rsidRDefault="00B94BBA" w:rsidP="007B6624">
            <w:pPr>
              <w:pStyle w:val="ListParagraph"/>
              <w:numPr>
                <w:ilvl w:val="2"/>
                <w:numId w:val="1"/>
              </w:numPr>
              <w:spacing w:line="276" w:lineRule="auto"/>
              <w:rPr>
                <w:rFonts w:ascii="Arial" w:hAnsi="Arial" w:cs="Arial"/>
                <w:color w:val="6C6361"/>
                <w:sz w:val="24"/>
                <w:szCs w:val="20"/>
              </w:rPr>
            </w:pPr>
            <w:r w:rsidRPr="008D7E21">
              <w:rPr>
                <w:rFonts w:ascii="Arial" w:hAnsi="Arial" w:cs="Arial"/>
                <w:color w:val="6C6361"/>
                <w:sz w:val="24"/>
                <w:szCs w:val="20"/>
              </w:rPr>
              <w:t>Smart contracts</w:t>
            </w:r>
          </w:p>
          <w:p w:rsidR="00B94BBA" w:rsidRPr="008D7E21" w:rsidRDefault="00B94BBA" w:rsidP="007B6624">
            <w:pPr>
              <w:pStyle w:val="ListParagraph"/>
              <w:numPr>
                <w:ilvl w:val="2"/>
                <w:numId w:val="1"/>
              </w:numPr>
              <w:spacing w:line="276" w:lineRule="auto"/>
              <w:rPr>
                <w:rFonts w:ascii="Arial" w:hAnsi="Arial" w:cs="Arial"/>
                <w:color w:val="6C6361"/>
                <w:sz w:val="24"/>
                <w:szCs w:val="20"/>
              </w:rPr>
            </w:pPr>
            <w:r w:rsidRPr="00E071B0">
              <w:rPr>
                <w:rFonts w:ascii="Arial" w:hAnsi="Arial" w:cs="Arial"/>
                <w:noProof/>
                <w:color w:val="6C6361"/>
                <w:sz w:val="24"/>
                <w:szCs w:val="20"/>
              </w:rPr>
              <w:drawing>
                <wp:anchor distT="0" distB="0" distL="114300" distR="114300" simplePos="0" relativeHeight="251660288" behindDoc="0" locked="0" layoutInCell="1" allowOverlap="1" wp14:anchorId="72BE8F5D" wp14:editId="138ECD69">
                  <wp:simplePos x="0" y="0"/>
                  <wp:positionH relativeFrom="column">
                    <wp:posOffset>5724525</wp:posOffset>
                  </wp:positionH>
                  <wp:positionV relativeFrom="paragraph">
                    <wp:posOffset>141605</wp:posOffset>
                  </wp:positionV>
                  <wp:extent cx="892175" cy="101854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E21">
              <w:rPr>
                <w:rFonts w:ascii="Arial" w:hAnsi="Arial" w:cs="Arial"/>
                <w:color w:val="6C6361"/>
                <w:sz w:val="24"/>
                <w:szCs w:val="20"/>
              </w:rPr>
              <w:t>Consensus mechanisms</w:t>
            </w:r>
          </w:p>
          <w:p w:rsidR="00B94BBA" w:rsidRPr="008D7E21" w:rsidRDefault="00B94BBA" w:rsidP="007B6624">
            <w:pPr>
              <w:pStyle w:val="ListParagraph"/>
              <w:numPr>
                <w:ilvl w:val="2"/>
                <w:numId w:val="1"/>
              </w:numPr>
              <w:spacing w:line="276" w:lineRule="auto"/>
              <w:rPr>
                <w:rFonts w:ascii="Arial" w:hAnsi="Arial" w:cs="Arial"/>
                <w:color w:val="6C6361"/>
                <w:sz w:val="24"/>
                <w:szCs w:val="20"/>
              </w:rPr>
            </w:pPr>
            <w:r w:rsidRPr="008D7E21">
              <w:rPr>
                <w:rFonts w:ascii="Arial" w:hAnsi="Arial" w:cs="Arial"/>
                <w:color w:val="6C6361"/>
                <w:sz w:val="24"/>
                <w:szCs w:val="20"/>
              </w:rPr>
              <w:t>Digital asset registry</w:t>
            </w:r>
          </w:p>
          <w:p w:rsidR="00B94BBA" w:rsidRPr="008D7E21" w:rsidRDefault="00B94BBA" w:rsidP="007B6624">
            <w:pPr>
              <w:pStyle w:val="ListParagraph"/>
              <w:numPr>
                <w:ilvl w:val="2"/>
                <w:numId w:val="1"/>
              </w:numPr>
              <w:spacing w:line="276" w:lineRule="auto"/>
              <w:rPr>
                <w:rFonts w:ascii="Arial" w:hAnsi="Arial" w:cs="Arial"/>
                <w:color w:val="6C6361"/>
                <w:sz w:val="24"/>
                <w:szCs w:val="20"/>
              </w:rPr>
            </w:pPr>
            <w:r w:rsidRPr="008D7E21">
              <w:rPr>
                <w:rFonts w:ascii="Arial" w:hAnsi="Arial" w:cs="Arial"/>
                <w:color w:val="6C6361"/>
                <w:sz w:val="24"/>
                <w:szCs w:val="20"/>
              </w:rPr>
              <w:t>Identity management (</w:t>
            </w:r>
            <w:proofErr w:type="spellStart"/>
            <w:r w:rsidRPr="008D7E21">
              <w:rPr>
                <w:rFonts w:ascii="Arial" w:hAnsi="Arial" w:cs="Arial"/>
                <w:color w:val="6C6361"/>
                <w:sz w:val="24"/>
                <w:szCs w:val="20"/>
              </w:rPr>
              <w:t>eID</w:t>
            </w:r>
            <w:proofErr w:type="spellEnd"/>
            <w:r w:rsidRPr="008D7E21">
              <w:rPr>
                <w:rFonts w:ascii="Arial" w:hAnsi="Arial" w:cs="Arial"/>
                <w:color w:val="6C6361"/>
                <w:sz w:val="24"/>
                <w:szCs w:val="20"/>
              </w:rPr>
              <w:t>)</w:t>
            </w:r>
          </w:p>
          <w:p w:rsidR="00B94BBA" w:rsidRPr="008D7E21" w:rsidRDefault="00B94BBA" w:rsidP="007B6624">
            <w:pPr>
              <w:pStyle w:val="ListParagraph"/>
              <w:numPr>
                <w:ilvl w:val="2"/>
                <w:numId w:val="1"/>
              </w:numPr>
              <w:spacing w:line="276" w:lineRule="auto"/>
              <w:rPr>
                <w:rFonts w:ascii="Arial" w:hAnsi="Arial" w:cs="Arial"/>
                <w:color w:val="6C6361"/>
                <w:sz w:val="24"/>
                <w:szCs w:val="20"/>
              </w:rPr>
            </w:pPr>
            <w:r>
              <w:rPr>
                <w:rFonts w:ascii="Arial" w:hAnsi="Arial" w:cs="Arial"/>
                <w:color w:val="6C6361"/>
                <w:sz w:val="24"/>
                <w:szCs w:val="20"/>
              </w:rPr>
              <w:t xml:space="preserve">Significant </w:t>
            </w:r>
            <w:proofErr w:type="spellStart"/>
            <w:r>
              <w:rPr>
                <w:rFonts w:ascii="Arial" w:hAnsi="Arial" w:cs="Arial"/>
                <w:color w:val="6C6361"/>
                <w:sz w:val="24"/>
                <w:szCs w:val="20"/>
              </w:rPr>
              <w:t>IoT</w:t>
            </w:r>
            <w:proofErr w:type="spellEnd"/>
            <w:r>
              <w:rPr>
                <w:rFonts w:ascii="Arial" w:hAnsi="Arial" w:cs="Arial"/>
                <w:color w:val="6C6361"/>
                <w:sz w:val="24"/>
                <w:szCs w:val="20"/>
              </w:rPr>
              <w:t xml:space="preserve"> interest</w:t>
            </w:r>
          </w:p>
          <w:p w:rsidR="00B94BBA" w:rsidRPr="008D7E21" w:rsidRDefault="00B94BBA" w:rsidP="007B6624">
            <w:pPr>
              <w:pStyle w:val="ListParagraph"/>
              <w:numPr>
                <w:ilvl w:val="0"/>
                <w:numId w:val="1"/>
              </w:numPr>
              <w:spacing w:line="276" w:lineRule="auto"/>
              <w:rPr>
                <w:rFonts w:ascii="Arial" w:hAnsi="Arial" w:cs="Arial"/>
                <w:color w:val="6C6361"/>
                <w:sz w:val="24"/>
                <w:szCs w:val="20"/>
              </w:rPr>
            </w:pPr>
            <w:r w:rsidRPr="008D7E21">
              <w:rPr>
                <w:rFonts w:ascii="Arial" w:hAnsi="Arial" w:cs="Arial"/>
                <w:color w:val="6C6361"/>
                <w:sz w:val="24"/>
                <w:szCs w:val="20"/>
              </w:rPr>
              <w:t xml:space="preserve">Regulations Relating to </w:t>
            </w:r>
            <w:proofErr w:type="spellStart"/>
            <w:r w:rsidRPr="008D7E21">
              <w:rPr>
                <w:rFonts w:ascii="Arial" w:hAnsi="Arial" w:cs="Arial"/>
                <w:color w:val="6C6361"/>
                <w:sz w:val="24"/>
                <w:szCs w:val="20"/>
              </w:rPr>
              <w:t>Crowdfu</w:t>
            </w:r>
            <w:r>
              <w:rPr>
                <w:rFonts w:ascii="Arial" w:hAnsi="Arial" w:cs="Arial"/>
                <w:color w:val="6C6361"/>
                <w:sz w:val="24"/>
                <w:szCs w:val="20"/>
              </w:rPr>
              <w:t>nding</w:t>
            </w:r>
            <w:proofErr w:type="spellEnd"/>
            <w:r>
              <w:rPr>
                <w:rFonts w:ascii="Arial" w:hAnsi="Arial" w:cs="Arial"/>
                <w:color w:val="6C6361"/>
                <w:sz w:val="24"/>
                <w:szCs w:val="20"/>
              </w:rPr>
              <w:t xml:space="preserve">, </w:t>
            </w:r>
            <w:proofErr w:type="spellStart"/>
            <w:r>
              <w:rPr>
                <w:rFonts w:ascii="Arial" w:hAnsi="Arial" w:cs="Arial"/>
                <w:color w:val="6C6361"/>
                <w:sz w:val="24"/>
                <w:szCs w:val="20"/>
              </w:rPr>
              <w:t>Cryptocurrencies</w:t>
            </w:r>
            <w:proofErr w:type="spellEnd"/>
            <w:r>
              <w:rPr>
                <w:rFonts w:ascii="Arial" w:hAnsi="Arial" w:cs="Arial"/>
                <w:color w:val="6C6361"/>
                <w:sz w:val="24"/>
                <w:szCs w:val="20"/>
              </w:rPr>
              <w:t xml:space="preserve"> and ICO</w:t>
            </w:r>
          </w:p>
          <w:p w:rsidR="00B94BBA" w:rsidRPr="00E8040F" w:rsidRDefault="00B94BBA" w:rsidP="007B6624">
            <w:pPr>
              <w:pStyle w:val="ListParagraph"/>
              <w:numPr>
                <w:ilvl w:val="0"/>
                <w:numId w:val="1"/>
              </w:numPr>
              <w:spacing w:line="276" w:lineRule="auto"/>
              <w:rPr>
                <w:rFonts w:ascii="Arial" w:hAnsi="Arial" w:cs="Arial"/>
                <w:color w:val="6C6361"/>
                <w:sz w:val="24"/>
                <w:szCs w:val="20"/>
              </w:rPr>
            </w:pPr>
            <w:proofErr w:type="spellStart"/>
            <w:r w:rsidRPr="008D7E21">
              <w:rPr>
                <w:rFonts w:ascii="Arial" w:hAnsi="Arial" w:cs="Arial"/>
                <w:color w:val="6C6361"/>
                <w:sz w:val="24"/>
                <w:szCs w:val="20"/>
              </w:rPr>
              <w:t>Cybersecurity</w:t>
            </w:r>
            <w:proofErr w:type="spellEnd"/>
            <w:r w:rsidRPr="008D7E21">
              <w:rPr>
                <w:rFonts w:ascii="Arial" w:hAnsi="Arial" w:cs="Arial"/>
                <w:color w:val="6C6361"/>
                <w:sz w:val="24"/>
                <w:szCs w:val="20"/>
              </w:rPr>
              <w:t xml:space="preserve"> and Privacy Regulations in Internet Finance Age</w:t>
            </w:r>
          </w:p>
        </w:tc>
      </w:tr>
    </w:tbl>
    <w:p w:rsidR="00056B7C" w:rsidRPr="0066130F" w:rsidRDefault="00056B7C" w:rsidP="00056B7C">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2"/>
        <w:gridCol w:w="2876"/>
        <w:gridCol w:w="794"/>
        <w:gridCol w:w="1700"/>
        <w:gridCol w:w="2471"/>
        <w:gridCol w:w="1239"/>
      </w:tblGrid>
      <w:tr w:rsidR="00B94BBA" w:rsidRPr="00320F79" w:rsidTr="007A593A">
        <w:trPr>
          <w:trHeight w:val="397"/>
          <w:jc w:val="center"/>
        </w:trPr>
        <w:tc>
          <w:tcPr>
            <w:tcW w:w="1692" w:type="dxa"/>
            <w:tcBorders>
              <w:top w:val="nil"/>
              <w:left w:val="nil"/>
              <w:bottom w:val="single" w:sz="12" w:space="0" w:color="FFFFFF"/>
            </w:tcBorders>
            <w:shd w:val="clear" w:color="auto" w:fill="F0EBE1"/>
            <w:vAlign w:val="center"/>
          </w:tcPr>
          <w:p w:rsidR="00B94BBA" w:rsidRPr="00B90951" w:rsidRDefault="00B94BBA" w:rsidP="00B94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70" w:type="dxa"/>
            <w:gridSpan w:val="2"/>
            <w:tcBorders>
              <w:top w:val="nil"/>
              <w:bottom w:val="single" w:sz="12" w:space="0" w:color="F0EBE1"/>
            </w:tcBorders>
            <w:shd w:val="clear" w:color="auto" w:fill="FFFFFF"/>
            <w:vAlign w:val="center"/>
          </w:tcPr>
          <w:p w:rsidR="00B94BBA" w:rsidRPr="00B90951" w:rsidRDefault="00B94BBA" w:rsidP="00B94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EVT000000253</w:t>
            </w:r>
          </w:p>
        </w:tc>
        <w:tc>
          <w:tcPr>
            <w:tcW w:w="1700" w:type="dxa"/>
            <w:tcBorders>
              <w:top w:val="nil"/>
              <w:bottom w:val="single" w:sz="12" w:space="0" w:color="FFFFFF"/>
            </w:tcBorders>
            <w:shd w:val="clear" w:color="auto" w:fill="F0EBE1"/>
            <w:vAlign w:val="center"/>
          </w:tcPr>
          <w:p w:rsidR="00B94BBA" w:rsidRPr="00B90951" w:rsidRDefault="00B94BBA" w:rsidP="00B94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710" w:type="dxa"/>
            <w:gridSpan w:val="2"/>
            <w:tcBorders>
              <w:top w:val="nil"/>
              <w:bottom w:val="single" w:sz="12" w:space="0" w:color="F0EBE1"/>
              <w:right w:val="nil"/>
            </w:tcBorders>
            <w:shd w:val="clear" w:color="auto" w:fill="FFFFFF"/>
            <w:vAlign w:val="center"/>
          </w:tcPr>
          <w:p w:rsidR="00B94BBA" w:rsidRPr="00B90951" w:rsidRDefault="00B94BBA" w:rsidP="00B94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B94BBA" w:rsidRPr="00320F79"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rsidR="00B94BBA" w:rsidRPr="00B90951" w:rsidRDefault="00B94BBA" w:rsidP="00B94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70" w:type="dxa"/>
            <w:gridSpan w:val="2"/>
            <w:tcBorders>
              <w:top w:val="single" w:sz="12" w:space="0" w:color="F0EBE1"/>
              <w:bottom w:val="single" w:sz="12" w:space="0" w:color="F0EBE1"/>
            </w:tcBorders>
            <w:shd w:val="clear" w:color="auto" w:fill="FFFFFF"/>
            <w:vAlign w:val="center"/>
          </w:tcPr>
          <w:p w:rsidR="00B94BBA" w:rsidRPr="00B90951" w:rsidRDefault="00B94BBA" w:rsidP="00B94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7 September 2018 (Friday)</w:t>
            </w:r>
          </w:p>
        </w:tc>
        <w:tc>
          <w:tcPr>
            <w:tcW w:w="1700" w:type="dxa"/>
            <w:tcBorders>
              <w:top w:val="single" w:sz="12" w:space="0" w:color="FFFFFF"/>
              <w:bottom w:val="single" w:sz="12" w:space="0" w:color="FFFFFF"/>
            </w:tcBorders>
            <w:shd w:val="clear" w:color="auto" w:fill="F0EBE1"/>
            <w:vAlign w:val="center"/>
          </w:tcPr>
          <w:p w:rsidR="00B94BBA" w:rsidRPr="00B90951" w:rsidRDefault="00B94BBA" w:rsidP="00B94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710" w:type="dxa"/>
            <w:gridSpan w:val="2"/>
            <w:tcBorders>
              <w:top w:val="single" w:sz="12" w:space="0" w:color="F0EBE1"/>
              <w:bottom w:val="single" w:sz="12" w:space="0" w:color="F0EBE1"/>
              <w:right w:val="nil"/>
            </w:tcBorders>
            <w:shd w:val="clear" w:color="auto" w:fill="FFFFFF"/>
            <w:vAlign w:val="center"/>
          </w:tcPr>
          <w:p w:rsidR="00B94BBA" w:rsidRPr="00B90951" w:rsidRDefault="00B94BBA" w:rsidP="00B94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66130F" w:rsidRPr="00320F79"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rsidR="0066130F" w:rsidRPr="00B90951" w:rsidRDefault="0066130F" w:rsidP="00661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70" w:type="dxa"/>
            <w:gridSpan w:val="2"/>
            <w:tcBorders>
              <w:top w:val="single" w:sz="12" w:space="0" w:color="F0EBE1"/>
              <w:bottom w:val="single" w:sz="12" w:space="0" w:color="F0EBE1"/>
            </w:tcBorders>
            <w:shd w:val="clear" w:color="auto" w:fill="FFFFFF"/>
            <w:vAlign w:val="center"/>
          </w:tcPr>
          <w:p w:rsidR="0066130F" w:rsidRPr="00B90951" w:rsidRDefault="0066130F" w:rsidP="00661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B90951">
              <w:rPr>
                <w:rFonts w:ascii="Arial" w:hAnsi="Arial" w:cs="Arial"/>
                <w:b/>
                <w:color w:val="6C6361"/>
                <w:sz w:val="20"/>
                <w:szCs w:val="20"/>
              </w:rPr>
              <w:t>14:30 - 17:45</w:t>
            </w:r>
          </w:p>
          <w:p w:rsidR="0066130F" w:rsidRPr="00B90951" w:rsidRDefault="0066130F" w:rsidP="00661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(Reception starts at 14:00)</w:t>
            </w:r>
          </w:p>
        </w:tc>
        <w:tc>
          <w:tcPr>
            <w:tcW w:w="1700" w:type="dxa"/>
            <w:tcBorders>
              <w:top w:val="single" w:sz="12" w:space="0" w:color="FFFFFF"/>
              <w:bottom w:val="single" w:sz="12" w:space="0" w:color="FFFFFF"/>
            </w:tcBorders>
            <w:shd w:val="clear" w:color="auto" w:fill="F0EBE1"/>
            <w:vAlign w:val="center"/>
          </w:tcPr>
          <w:p w:rsidR="0066130F" w:rsidRPr="00B90951" w:rsidRDefault="0066130F" w:rsidP="00661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710" w:type="dxa"/>
            <w:gridSpan w:val="2"/>
            <w:tcBorders>
              <w:top w:val="single" w:sz="12" w:space="0" w:color="F0EBE1"/>
              <w:bottom w:val="single" w:sz="12" w:space="0" w:color="F0EBE1"/>
              <w:right w:val="nil"/>
            </w:tcBorders>
            <w:shd w:val="clear" w:color="auto" w:fill="FFFFFF"/>
            <w:vAlign w:val="center"/>
          </w:tcPr>
          <w:p w:rsidR="0066130F" w:rsidRDefault="0066130F" w:rsidP="00661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p w:rsidR="0066130F" w:rsidRPr="005C4BC9" w:rsidRDefault="0066130F" w:rsidP="00661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056B7C" w:rsidRPr="00320F79" w:rsidTr="007A593A">
        <w:trPr>
          <w:trHeight w:val="1247"/>
          <w:jc w:val="center"/>
        </w:trPr>
        <w:tc>
          <w:tcPr>
            <w:tcW w:w="1692" w:type="dxa"/>
            <w:tcBorders>
              <w:top w:val="single" w:sz="12" w:space="0" w:color="FFFFFF"/>
              <w:left w:val="nil"/>
              <w:bottom w:val="nil"/>
            </w:tcBorders>
            <w:shd w:val="clear" w:color="auto" w:fill="F0EBE1"/>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76" w:type="dxa"/>
            <w:tcBorders>
              <w:top w:val="single" w:sz="12" w:space="0" w:color="F0EBE1"/>
              <w:bottom w:val="nil"/>
              <w:right w:val="nil"/>
            </w:tcBorders>
            <w:shd w:val="clear" w:color="auto" w:fill="FFFFFF"/>
            <w:vAlign w:val="center"/>
          </w:tcPr>
          <w:p w:rsidR="00056B7C" w:rsidRPr="00320F79" w:rsidRDefault="00056B7C" w:rsidP="00CA099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056B7C" w:rsidRDefault="00056B7C" w:rsidP="00CA0991">
            <w:pPr>
              <w:jc w:val="right"/>
              <w:rPr>
                <w:rFonts w:ascii="Arial" w:hAnsi="Arial" w:cs="Arial"/>
                <w:b/>
                <w:color w:val="6C6361"/>
                <w:sz w:val="20"/>
                <w:szCs w:val="20"/>
              </w:rPr>
            </w:pPr>
          </w:p>
          <w:p w:rsidR="00056B7C" w:rsidRDefault="00056B7C" w:rsidP="00CA0991">
            <w:pPr>
              <w:jc w:val="right"/>
              <w:rPr>
                <w:rFonts w:ascii="Arial" w:hAnsi="Arial" w:cs="Arial"/>
                <w:b/>
                <w:color w:val="6C6361"/>
                <w:sz w:val="20"/>
                <w:szCs w:val="20"/>
              </w:rPr>
            </w:pPr>
          </w:p>
          <w:p w:rsidR="00056B7C" w:rsidRPr="00320F79" w:rsidRDefault="00056B7C" w:rsidP="00CA0991">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5F54CD7" wp14:editId="6E91B1B0">
                  <wp:extent cx="360000" cy="360000"/>
                  <wp:effectExtent l="0" t="0" r="0" b="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56B7C" w:rsidRPr="00E2201B" w:rsidRDefault="00056B7C" w:rsidP="00CA0991">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1" w:type="dxa"/>
            <w:tcBorders>
              <w:top w:val="single" w:sz="12" w:space="0" w:color="F0EBE1"/>
              <w:bottom w:val="nil"/>
              <w:right w:val="nil"/>
            </w:tcBorders>
            <w:shd w:val="clear" w:color="auto" w:fill="FFFFFF"/>
            <w:vAlign w:val="center"/>
          </w:tcPr>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8" w:history="1">
              <w:r w:rsidRPr="003A2A41">
                <w:rPr>
                  <w:rStyle w:val="Hyperlink"/>
                  <w:rFonts w:ascii="Arial" w:eastAsia="Times New Roman" w:hAnsi="Arial" w:cs="Arial"/>
                  <w:b/>
                  <w:noProof/>
                  <w:color w:val="6C6361"/>
                  <w:sz w:val="20"/>
                  <w:szCs w:val="20"/>
                  <w:u w:val="none"/>
                </w:rPr>
                <w:t>Contact Us</w:t>
              </w:r>
            </w:hyperlink>
          </w:p>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056B7C" w:rsidRPr="00156567"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65AA81E" wp14:editId="3EF0786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56B7C" w:rsidRDefault="00214BC6" w:rsidP="000851AD">
      <w:pPr>
        <w:rPr>
          <w:sz w:val="2"/>
          <w:szCs w:val="2"/>
        </w:rPr>
      </w:pPr>
    </w:p>
    <w:sectPr w:rsidR="00214BC6" w:rsidRPr="00056B7C" w:rsidSect="000F34E0">
      <w:headerReference w:type="default" r:id="rId20"/>
      <w:footerReference w:type="default" r:id="rId21"/>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092" w:rsidRDefault="00F34092" w:rsidP="00546556">
      <w:r>
        <w:separator/>
      </w:r>
    </w:p>
  </w:endnote>
  <w:endnote w:type="continuationSeparator" w:id="0">
    <w:p w:rsidR="00F34092" w:rsidRDefault="00F3409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092" w:rsidRDefault="00F34092" w:rsidP="00546556">
      <w:r>
        <w:separator/>
      </w:r>
    </w:p>
  </w:footnote>
  <w:footnote w:type="continuationSeparator" w:id="0">
    <w:p w:rsidR="00F34092" w:rsidRDefault="00F3409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eqXENKzjoC4hLtBAfiiG1Ls5C7FFCc3GP9/04rZhY6U09eiLFEcH+Yup8V8ApGfv72QjvAeNIXfoNVN8l+6VQg==" w:salt="YiWoPSC7xX7mBkbWBzEWV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130F"/>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593A"/>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1BA0"/>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4BBA"/>
    <w:rsid w:val="00B96108"/>
    <w:rsid w:val="00B96524"/>
    <w:rsid w:val="00B97A0E"/>
    <w:rsid w:val="00B97CD5"/>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6"/>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092"/>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5031/" TargetMode="External"/><Relationship Id="rId13" Type="http://schemas.openxmlformats.org/officeDocument/2006/relationships/image" Target="media/image3.jpg"/><Relationship Id="rId18" Type="http://schemas.openxmlformats.org/officeDocument/2006/relationships/hyperlink" Target="mailto:marketing@profectiona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goo.gl/maps/DKYQ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cpd.hk/evt000000253/"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profectional.com/presenters/idl000014599/" TargetMode="External"/><Relationship Id="rId14" Type="http://schemas.openxmlformats.org/officeDocument/2006/relationships/image" Target="media/image4.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0.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D9F79-6D70-498A-A60E-94BA18121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CPD Course, CPT Course: Fundamental of Blockchain Technology Adoption on FinTech and Underlying Regulations</vt:lpstr>
    </vt:vector>
  </TitlesOfParts>
  <Manager>Tyrone Tsang</Manager>
  <Company>The Profectional Company Limited</Company>
  <LinksUpToDate>false</LinksUpToDate>
  <CharactersWithSpaces>4649</CharactersWithSpaces>
  <SharedDoc>false</SharedDoc>
  <HyperlinkBase>http://download.profectional.com/events/EVT000000253.docx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Fundamental of Blockchain Technology Adoption on FinTech and Underlying Regulations</dc:title>
  <dc:subject>CPD Course, CPT Course: Fundamental of Blockchain Technology Adoption on FinTech and Underlying Regulations</dc:subject>
  <dc:creator>The Profectional Company Limited</dc:creator>
  <cp:keywords>Profectional; Kornerstone; CPD; CPT; CLE; CE; RME; Emil Chan; FinTech Enthusiast; Frankie Tam; International Technology Lawyer; Koh Vass &amp; Co.; Osborne Clarke</cp:keywords>
  <cp:lastModifiedBy>Tyrone Tsang</cp:lastModifiedBy>
  <cp:revision>19</cp:revision>
  <cp:lastPrinted>2018-05-06T06:01:00Z</cp:lastPrinted>
  <dcterms:created xsi:type="dcterms:W3CDTF">2015-05-28T16:24:00Z</dcterms:created>
  <dcterms:modified xsi:type="dcterms:W3CDTF">2018-09-05T03:42:00Z</dcterms:modified>
</cp:coreProperties>
</file>