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0244" w:rsidRPr="002F0244" w:rsidRDefault="002F0244" w:rsidP="002F0244">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2F0244" w:rsidRPr="00523A64" w:rsidTr="00A811A8">
        <w:trPr>
          <w:trHeight w:val="3119"/>
          <w:jc w:val="center"/>
        </w:trPr>
        <w:tc>
          <w:tcPr>
            <w:tcW w:w="4820" w:type="dxa"/>
            <w:shd w:val="clear" w:color="auto" w:fill="FFFFFF"/>
            <w:vAlign w:val="center"/>
          </w:tcPr>
          <w:p w:rsidR="002F0244" w:rsidRPr="008259A9" w:rsidRDefault="002F0244" w:rsidP="00A811A8">
            <w:pPr>
              <w:jc w:val="center"/>
              <w:rPr>
                <w:rFonts w:ascii="Arial" w:hAnsi="Arial" w:cs="Arial"/>
                <w:b/>
                <w:bCs/>
                <w:color w:val="524B48"/>
                <w:sz w:val="4"/>
                <w:szCs w:val="4"/>
              </w:rPr>
            </w:pPr>
          </w:p>
          <w:p w:rsidR="002F0244" w:rsidRDefault="002F0244" w:rsidP="00A811A8">
            <w:pPr>
              <w:jc w:val="center"/>
              <w:rPr>
                <w:rStyle w:val="Hyperlink"/>
                <w:rFonts w:ascii="Arial" w:hAnsi="Arial" w:cs="Arial"/>
                <w:b/>
                <w:bCs/>
                <w:color w:val="524B48"/>
                <w:sz w:val="32"/>
                <w:szCs w:val="32"/>
                <w:u w:val="none"/>
              </w:rPr>
            </w:pPr>
            <w:r>
              <w:fldChar w:fldCharType="begin"/>
            </w:r>
            <w:r>
              <w:instrText>HYPERLINK "http://cpd.hk/evt000000264/"</w:instrText>
            </w:r>
            <w:r>
              <w:fldChar w:fldCharType="separate"/>
            </w:r>
            <w:r>
              <w:rPr>
                <w:rStyle w:val="Hyperlink"/>
                <w:rFonts w:ascii="Arial" w:hAnsi="Arial" w:cs="Arial"/>
                <w:b/>
                <w:bCs/>
                <w:color w:val="524B48"/>
                <w:sz w:val="32"/>
                <w:szCs w:val="32"/>
                <w:u w:val="none"/>
              </w:rPr>
              <w:t>Occupier’s Liability,</w:t>
            </w:r>
          </w:p>
          <w:p w:rsidR="002F0244" w:rsidRPr="00032DE4" w:rsidRDefault="002F0244" w:rsidP="00A811A8">
            <w:pPr>
              <w:jc w:val="center"/>
              <w:rPr>
                <w:rFonts w:ascii="Arial" w:hAnsi="Arial" w:cs="Arial"/>
                <w:b/>
                <w:bCs/>
                <w:color w:val="524B48"/>
                <w:sz w:val="32"/>
                <w:szCs w:val="32"/>
              </w:rPr>
            </w:pPr>
            <w:r>
              <w:rPr>
                <w:rStyle w:val="Hyperlink"/>
                <w:rFonts w:ascii="Arial" w:hAnsi="Arial" w:cs="Arial"/>
                <w:b/>
                <w:bCs/>
                <w:color w:val="524B48"/>
                <w:sz w:val="32"/>
                <w:szCs w:val="32"/>
                <w:u w:val="none"/>
              </w:rPr>
              <w:t>Knee Injuries</w:t>
            </w:r>
            <w:r>
              <w:rPr>
                <w:rStyle w:val="Hyperlink"/>
                <w:rFonts w:ascii="Arial" w:hAnsi="Arial" w:cs="Arial"/>
                <w:b/>
                <w:bCs/>
                <w:color w:val="524B48"/>
                <w:sz w:val="32"/>
                <w:szCs w:val="32"/>
                <w:u w:val="none"/>
              </w:rPr>
              <w:br/>
              <w:t>&amp; Mediation</w:t>
            </w:r>
            <w:r>
              <w:rPr>
                <w:rStyle w:val="Hyperlink"/>
                <w:rFonts w:ascii="Arial" w:hAnsi="Arial" w:cs="Arial"/>
                <w:b/>
                <w:bCs/>
                <w:color w:val="524B48"/>
                <w:sz w:val="32"/>
                <w:szCs w:val="32"/>
                <w:u w:val="none"/>
              </w:rPr>
              <w:fldChar w:fldCharType="end"/>
            </w:r>
          </w:p>
          <w:p w:rsidR="002F0244" w:rsidRPr="00510FE2" w:rsidRDefault="002F0244" w:rsidP="00A811A8">
            <w:pPr>
              <w:jc w:val="center"/>
              <w:rPr>
                <w:rFonts w:ascii="Arial" w:hAnsi="Arial" w:cs="Arial"/>
                <w:b/>
                <w:bCs/>
                <w:sz w:val="28"/>
                <w:szCs w:val="28"/>
              </w:rPr>
            </w:pPr>
          </w:p>
          <w:p w:rsidR="002F0244" w:rsidRPr="009D67FA" w:rsidRDefault="002F0244" w:rsidP="00A811A8">
            <w:pPr>
              <w:jc w:val="center"/>
              <w:rPr>
                <w:rFonts w:ascii="Arial" w:hAnsi="Arial" w:cs="Arial"/>
                <w:i/>
                <w:color w:val="6C6361"/>
                <w:sz w:val="24"/>
                <w:szCs w:val="24"/>
              </w:rPr>
            </w:pPr>
            <w:r w:rsidRPr="009D67FA">
              <w:rPr>
                <w:rFonts w:ascii="Arial" w:hAnsi="Arial" w:cs="Arial"/>
                <w:i/>
                <w:color w:val="6C6361"/>
                <w:sz w:val="24"/>
                <w:szCs w:val="24"/>
              </w:rPr>
              <w:t>by</w:t>
            </w:r>
          </w:p>
          <w:p w:rsidR="002F0244" w:rsidRDefault="002F0244" w:rsidP="00A811A8">
            <w:pPr>
              <w:jc w:val="center"/>
              <w:rPr>
                <w:rFonts w:ascii="Arial" w:hAnsi="Arial" w:cs="Arial"/>
                <w:color w:val="6C6361"/>
                <w:sz w:val="24"/>
                <w:szCs w:val="24"/>
              </w:rPr>
            </w:pPr>
            <w:hyperlink r:id="rId8" w:history="1">
              <w:r w:rsidRPr="00032DE4">
                <w:rPr>
                  <w:rStyle w:val="Hyperlink"/>
                  <w:rFonts w:ascii="Arial" w:hAnsi="Arial" w:cs="Arial"/>
                  <w:color w:val="6C6361"/>
                  <w:sz w:val="24"/>
                  <w:szCs w:val="24"/>
                  <w:u w:val="none"/>
                </w:rPr>
                <w:t>Mr. Jackson C.P. Poon</w:t>
              </w:r>
            </w:hyperlink>
            <w:r>
              <w:rPr>
                <w:rFonts w:ascii="Arial" w:hAnsi="Arial" w:cs="Arial"/>
                <w:color w:val="6C6361"/>
                <w:sz w:val="24"/>
                <w:szCs w:val="24"/>
              </w:rPr>
              <w:t>,</w:t>
            </w:r>
          </w:p>
          <w:p w:rsidR="002F0244" w:rsidRDefault="002F0244" w:rsidP="00A811A8">
            <w:pPr>
              <w:jc w:val="center"/>
              <w:rPr>
                <w:rFonts w:ascii="Arial" w:hAnsi="Arial" w:cs="Arial"/>
                <w:color w:val="6C6361"/>
                <w:sz w:val="24"/>
                <w:szCs w:val="24"/>
              </w:rPr>
            </w:pPr>
            <w:r w:rsidRPr="00510FE2">
              <w:rPr>
                <w:rFonts w:ascii="Arial" w:hAnsi="Arial" w:cs="Arial"/>
                <w:color w:val="6C6361"/>
                <w:sz w:val="24"/>
                <w:szCs w:val="24"/>
              </w:rPr>
              <w:t>Barrister-at-Law</w:t>
            </w:r>
            <w:r>
              <w:rPr>
                <w:rFonts w:ascii="Arial" w:hAnsi="Arial" w:cs="Arial"/>
                <w:color w:val="6C6361"/>
                <w:sz w:val="24"/>
                <w:szCs w:val="24"/>
              </w:rPr>
              <w:t>,</w:t>
            </w:r>
          </w:p>
          <w:p w:rsidR="002F0244" w:rsidRPr="00510FE2" w:rsidRDefault="002F0244" w:rsidP="00A811A8">
            <w:pPr>
              <w:jc w:val="center"/>
              <w:rPr>
                <w:rFonts w:ascii="Arial" w:hAnsi="Arial" w:cs="Arial"/>
                <w:color w:val="6C6361"/>
                <w:sz w:val="24"/>
                <w:szCs w:val="24"/>
              </w:rPr>
            </w:pPr>
            <w:r>
              <w:rPr>
                <w:rFonts w:ascii="Arial" w:hAnsi="Arial" w:cs="Arial"/>
                <w:color w:val="6C6361"/>
                <w:sz w:val="24"/>
                <w:szCs w:val="24"/>
              </w:rPr>
              <w:t>C</w:t>
            </w:r>
            <w:r w:rsidRPr="008F0F26">
              <w:rPr>
                <w:rFonts w:ascii="Arial" w:hAnsi="Arial" w:cs="Arial"/>
                <w:color w:val="6C6361"/>
                <w:sz w:val="24"/>
                <w:szCs w:val="24"/>
              </w:rPr>
              <w:t xml:space="preserve">heng </w:t>
            </w:r>
            <w:proofErr w:type="spellStart"/>
            <w:r w:rsidRPr="008F0F26">
              <w:rPr>
                <w:rFonts w:ascii="Arial" w:hAnsi="Arial" w:cs="Arial"/>
                <w:color w:val="6C6361"/>
                <w:sz w:val="24"/>
                <w:szCs w:val="24"/>
              </w:rPr>
              <w:t>Huan</w:t>
            </w:r>
            <w:proofErr w:type="spellEnd"/>
            <w:r w:rsidRPr="008F0F26">
              <w:rPr>
                <w:rFonts w:ascii="Arial" w:hAnsi="Arial" w:cs="Arial"/>
                <w:color w:val="6C6361"/>
                <w:sz w:val="24"/>
                <w:szCs w:val="24"/>
              </w:rPr>
              <w:t xml:space="preserve"> Q.C., S.C.'s Chambers</w:t>
            </w:r>
            <w:r>
              <w:rPr>
                <w:rFonts w:ascii="Arial" w:hAnsi="Arial" w:cs="Arial"/>
                <w:color w:val="6C6361"/>
                <w:sz w:val="24"/>
                <w:szCs w:val="24"/>
              </w:rPr>
              <w:t>;</w:t>
            </w:r>
          </w:p>
          <w:p w:rsidR="002F0244" w:rsidRDefault="002F0244" w:rsidP="00A811A8">
            <w:pPr>
              <w:spacing w:line="276" w:lineRule="auto"/>
              <w:jc w:val="center"/>
              <w:rPr>
                <w:rFonts w:ascii="Arial" w:hAnsi="Arial" w:cs="Arial"/>
                <w:color w:val="6C6361"/>
                <w:sz w:val="24"/>
                <w:szCs w:val="24"/>
              </w:rPr>
            </w:pPr>
            <w:hyperlink r:id="rId9" w:history="1">
              <w:r>
                <w:rPr>
                  <w:rStyle w:val="Hyperlink"/>
                  <w:rFonts w:ascii="Arial" w:hAnsi="Arial" w:cs="Arial"/>
                  <w:color w:val="6C6361"/>
                  <w:sz w:val="24"/>
                  <w:szCs w:val="24"/>
                  <w:u w:val="none"/>
                </w:rPr>
                <w:t>Mr. Edward Poon</w:t>
              </w:r>
            </w:hyperlink>
            <w:r>
              <w:rPr>
                <w:rFonts w:ascii="Arial" w:hAnsi="Arial" w:cs="Arial"/>
                <w:color w:val="6C6361"/>
                <w:sz w:val="24"/>
                <w:szCs w:val="24"/>
              </w:rPr>
              <w:t>,</w:t>
            </w:r>
          </w:p>
          <w:p w:rsidR="002F0244" w:rsidRDefault="002F0244" w:rsidP="00A811A8">
            <w:pPr>
              <w:spacing w:line="276" w:lineRule="auto"/>
              <w:jc w:val="center"/>
              <w:rPr>
                <w:rFonts w:ascii="Arial" w:hAnsi="Arial" w:cs="Arial"/>
                <w:color w:val="6C6361"/>
                <w:sz w:val="24"/>
                <w:szCs w:val="24"/>
              </w:rPr>
            </w:pPr>
            <w:r>
              <w:rPr>
                <w:rFonts w:ascii="Arial" w:hAnsi="Arial" w:cs="Arial"/>
                <w:color w:val="6C6361"/>
                <w:sz w:val="24"/>
                <w:szCs w:val="24"/>
              </w:rPr>
              <w:t>Barrister-at-Law, 601 Dina House;</w:t>
            </w:r>
          </w:p>
          <w:p w:rsidR="002F0244" w:rsidRDefault="002F0244" w:rsidP="00A811A8">
            <w:pPr>
              <w:spacing w:line="276" w:lineRule="auto"/>
              <w:jc w:val="center"/>
              <w:rPr>
                <w:rFonts w:ascii="Arial" w:hAnsi="Arial" w:cs="Arial"/>
                <w:color w:val="6C6361"/>
                <w:sz w:val="24"/>
                <w:szCs w:val="24"/>
              </w:rPr>
            </w:pPr>
            <w:hyperlink r:id="rId10" w:history="1">
              <w:r w:rsidRPr="00032DE4">
                <w:rPr>
                  <w:rStyle w:val="Hyperlink"/>
                  <w:rFonts w:ascii="Arial" w:hAnsi="Arial" w:cs="Arial"/>
                  <w:color w:val="6C6361"/>
                  <w:sz w:val="24"/>
                  <w:szCs w:val="24"/>
                  <w:u w:val="none"/>
                </w:rPr>
                <w:t xml:space="preserve">Miss Ada </w:t>
              </w:r>
              <w:proofErr w:type="spellStart"/>
              <w:r w:rsidRPr="00032DE4">
                <w:rPr>
                  <w:rStyle w:val="Hyperlink"/>
                  <w:rFonts w:ascii="Arial" w:hAnsi="Arial" w:cs="Arial"/>
                  <w:color w:val="6C6361"/>
                  <w:sz w:val="24"/>
                  <w:szCs w:val="24"/>
                  <w:u w:val="none"/>
                </w:rPr>
                <w:t>Kam</w:t>
              </w:r>
              <w:proofErr w:type="spellEnd"/>
            </w:hyperlink>
            <w:r>
              <w:rPr>
                <w:rFonts w:ascii="Arial" w:hAnsi="Arial" w:cs="Arial"/>
                <w:color w:val="6C6361"/>
                <w:sz w:val="24"/>
                <w:szCs w:val="24"/>
              </w:rPr>
              <w:t>,</w:t>
            </w:r>
          </w:p>
          <w:p w:rsidR="002F0244" w:rsidRDefault="002F0244" w:rsidP="00A811A8">
            <w:pPr>
              <w:spacing w:line="276" w:lineRule="auto"/>
              <w:jc w:val="center"/>
              <w:rPr>
                <w:rFonts w:ascii="Arial" w:hAnsi="Arial" w:cs="Arial"/>
                <w:color w:val="6C6361"/>
                <w:sz w:val="24"/>
                <w:szCs w:val="24"/>
              </w:rPr>
            </w:pPr>
            <w:r>
              <w:rPr>
                <w:rFonts w:ascii="Arial" w:hAnsi="Arial" w:cs="Arial"/>
                <w:color w:val="6C6361"/>
                <w:sz w:val="24"/>
                <w:szCs w:val="24"/>
              </w:rPr>
              <w:t>Former Chief Inspector of Police,</w:t>
            </w:r>
          </w:p>
          <w:p w:rsidR="002F0244" w:rsidRDefault="002F0244" w:rsidP="00A811A8">
            <w:pPr>
              <w:spacing w:line="276" w:lineRule="auto"/>
              <w:jc w:val="center"/>
              <w:rPr>
                <w:rFonts w:ascii="Arial" w:hAnsi="Arial" w:cs="Arial"/>
                <w:color w:val="6C6361"/>
                <w:sz w:val="24"/>
                <w:szCs w:val="24"/>
              </w:rPr>
            </w:pPr>
            <w:r>
              <w:rPr>
                <w:rFonts w:ascii="Arial" w:hAnsi="Arial" w:cs="Arial"/>
                <w:color w:val="6C6361"/>
                <w:sz w:val="24"/>
                <w:szCs w:val="24"/>
              </w:rPr>
              <w:t xml:space="preserve">Solicitor, </w:t>
            </w:r>
            <w:r w:rsidRPr="008F0F26">
              <w:rPr>
                <w:rFonts w:ascii="Arial" w:hAnsi="Arial" w:cs="Arial"/>
                <w:color w:val="6C6361"/>
                <w:sz w:val="24"/>
                <w:szCs w:val="24"/>
              </w:rPr>
              <w:t>Messrs. S.H. Chan &amp; Co.</w:t>
            </w:r>
            <w:r>
              <w:rPr>
                <w:rFonts w:ascii="Arial" w:hAnsi="Arial" w:cs="Arial"/>
                <w:color w:val="6C6361"/>
                <w:sz w:val="24"/>
                <w:szCs w:val="24"/>
              </w:rPr>
              <w:t>;</w:t>
            </w:r>
          </w:p>
          <w:p w:rsidR="002F0244" w:rsidRDefault="002F0244" w:rsidP="00A811A8">
            <w:pPr>
              <w:spacing w:line="276" w:lineRule="auto"/>
              <w:jc w:val="center"/>
              <w:rPr>
                <w:rFonts w:ascii="Arial" w:hAnsi="Arial" w:cs="Arial"/>
                <w:color w:val="6C6361"/>
                <w:sz w:val="24"/>
                <w:szCs w:val="24"/>
              </w:rPr>
            </w:pPr>
            <w:hyperlink r:id="rId11" w:history="1">
              <w:r>
                <w:rPr>
                  <w:rStyle w:val="Hyperlink"/>
                  <w:rFonts w:ascii="Arial" w:hAnsi="Arial" w:cs="Arial"/>
                  <w:color w:val="6C6361"/>
                  <w:sz w:val="24"/>
                  <w:szCs w:val="24"/>
                  <w:u w:val="none"/>
                </w:rPr>
                <w:t>Dr. Isaac Bruce Yang</w:t>
              </w:r>
            </w:hyperlink>
            <w:r>
              <w:rPr>
                <w:rFonts w:ascii="Arial" w:hAnsi="Arial" w:cs="Arial"/>
                <w:color w:val="6C6361"/>
                <w:sz w:val="24"/>
                <w:szCs w:val="24"/>
              </w:rPr>
              <w:t>,</w:t>
            </w:r>
          </w:p>
          <w:p w:rsidR="002F0244" w:rsidRPr="00510FE2" w:rsidRDefault="002F0244" w:rsidP="00A811A8">
            <w:pPr>
              <w:spacing w:line="276" w:lineRule="auto"/>
              <w:jc w:val="center"/>
              <w:rPr>
                <w:rFonts w:ascii="Arial" w:hAnsi="Arial" w:cs="Arial"/>
                <w:color w:val="6C6361"/>
                <w:sz w:val="24"/>
                <w:szCs w:val="24"/>
              </w:rPr>
            </w:pPr>
            <w:proofErr w:type="spellStart"/>
            <w:r w:rsidRPr="00B528E0">
              <w:rPr>
                <w:rFonts w:ascii="Arial" w:hAnsi="Arial" w:cs="Arial"/>
                <w:color w:val="6C6361"/>
                <w:sz w:val="24"/>
                <w:szCs w:val="24"/>
              </w:rPr>
              <w:t>Orthopaedic</w:t>
            </w:r>
            <w:proofErr w:type="spellEnd"/>
            <w:r>
              <w:rPr>
                <w:rFonts w:ascii="Arial" w:hAnsi="Arial" w:cs="Arial"/>
                <w:color w:val="6C6361"/>
                <w:sz w:val="24"/>
                <w:szCs w:val="24"/>
              </w:rPr>
              <w:t xml:space="preserve"> Surgeon</w:t>
            </w:r>
          </w:p>
          <w:p w:rsidR="002F0244" w:rsidRPr="00511D36" w:rsidRDefault="002F0244" w:rsidP="00A811A8">
            <w:pPr>
              <w:spacing w:line="276" w:lineRule="auto"/>
              <w:jc w:val="center"/>
              <w:rPr>
                <w:rFonts w:ascii="Arial" w:hAnsi="Arial" w:cs="Arial"/>
                <w:i/>
                <w:color w:val="6C6361"/>
                <w:sz w:val="24"/>
                <w:szCs w:val="24"/>
              </w:rPr>
            </w:pPr>
            <w:r>
              <w:rPr>
                <w:rFonts w:ascii="Arial" w:hAnsi="Arial" w:cs="Arial"/>
                <w:i/>
                <w:color w:val="6C6361"/>
                <w:sz w:val="24"/>
                <w:szCs w:val="24"/>
              </w:rPr>
              <w:t>a</w:t>
            </w:r>
            <w:r w:rsidRPr="004B17D0">
              <w:rPr>
                <w:rFonts w:ascii="Arial" w:hAnsi="Arial" w:cs="Arial"/>
                <w:i/>
                <w:color w:val="6C6361"/>
                <w:sz w:val="24"/>
                <w:szCs w:val="24"/>
              </w:rPr>
              <w:t>nd</w:t>
            </w:r>
            <w:r>
              <w:rPr>
                <w:rFonts w:ascii="Arial" w:hAnsi="Arial" w:cs="Arial"/>
                <w:i/>
                <w:color w:val="6C6361"/>
                <w:sz w:val="24"/>
                <w:szCs w:val="24"/>
              </w:rPr>
              <w:t xml:space="preserve"> </w:t>
            </w:r>
            <w:hyperlink r:id="rId12" w:history="1">
              <w:r w:rsidRPr="00032DE4">
                <w:rPr>
                  <w:rStyle w:val="Hyperlink"/>
                  <w:rFonts w:ascii="Arial" w:hAnsi="Arial" w:cs="Arial"/>
                  <w:color w:val="6C6361"/>
                  <w:sz w:val="24"/>
                  <w:szCs w:val="24"/>
                  <w:u w:val="none"/>
                </w:rPr>
                <w:t>Dr.</w:t>
              </w:r>
              <w:r>
                <w:rPr>
                  <w:rStyle w:val="Hyperlink"/>
                  <w:rFonts w:ascii="Arial" w:hAnsi="Arial" w:cs="Arial"/>
                  <w:color w:val="6C6361"/>
                  <w:sz w:val="24"/>
                  <w:szCs w:val="24"/>
                  <w:u w:val="none"/>
                </w:rPr>
                <w:t xml:space="preserve"> James Chiu</w:t>
              </w:r>
            </w:hyperlink>
            <w:r>
              <w:rPr>
                <w:rFonts w:ascii="Arial" w:hAnsi="Arial" w:cs="Arial"/>
                <w:color w:val="6C6361"/>
                <w:sz w:val="24"/>
                <w:szCs w:val="24"/>
              </w:rPr>
              <w:t>,</w:t>
            </w:r>
          </w:p>
          <w:p w:rsidR="002F0244" w:rsidRDefault="002F0244" w:rsidP="00A811A8">
            <w:pPr>
              <w:spacing w:line="276" w:lineRule="auto"/>
              <w:jc w:val="center"/>
              <w:rPr>
                <w:rFonts w:ascii="Arial" w:hAnsi="Arial" w:cs="Arial"/>
                <w:color w:val="6C6361"/>
                <w:sz w:val="24"/>
                <w:szCs w:val="24"/>
              </w:rPr>
            </w:pPr>
            <w:r>
              <w:rPr>
                <w:rFonts w:ascii="Arial" w:hAnsi="Arial" w:cs="Arial"/>
                <w:color w:val="6C6361"/>
                <w:sz w:val="24"/>
                <w:szCs w:val="24"/>
              </w:rPr>
              <w:t xml:space="preserve">General Surgeon, Mediator </w:t>
            </w:r>
          </w:p>
          <w:p w:rsidR="002F0244" w:rsidRPr="008259A9" w:rsidRDefault="002F0244" w:rsidP="00A811A8">
            <w:pPr>
              <w:jc w:val="center"/>
              <w:rPr>
                <w:rFonts w:ascii="Arial" w:hAnsi="Arial" w:cs="Arial"/>
                <w:color w:val="6C6361"/>
                <w:sz w:val="4"/>
                <w:szCs w:val="4"/>
              </w:rPr>
            </w:pPr>
          </w:p>
        </w:tc>
        <w:tc>
          <w:tcPr>
            <w:tcW w:w="5954" w:type="dxa"/>
            <w:shd w:val="clear" w:color="auto" w:fill="FFFFFF"/>
            <w:vAlign w:val="center"/>
          </w:tcPr>
          <w:p w:rsidR="002F0244" w:rsidRPr="00D50772" w:rsidRDefault="002F0244" w:rsidP="00A811A8">
            <w:pPr>
              <w:spacing w:line="276" w:lineRule="auto"/>
              <w:jc w:val="center"/>
              <w:rPr>
                <w:rFonts w:ascii="Arial" w:eastAsia="Times New Roman" w:hAnsi="Arial" w:cs="Arial"/>
                <w:noProof/>
                <w:sz w:val="20"/>
                <w:szCs w:val="20"/>
              </w:rPr>
            </w:pPr>
            <w:r w:rsidRPr="006D05A4">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2FABEFE0" wp14:editId="721E300D">
                  <wp:simplePos x="0" y="0"/>
                  <wp:positionH relativeFrom="column">
                    <wp:posOffset>3173095</wp:posOffset>
                  </wp:positionH>
                  <wp:positionV relativeFrom="paragraph">
                    <wp:posOffset>-662940</wp:posOffset>
                  </wp:positionV>
                  <wp:extent cx="539750" cy="546735"/>
                  <wp:effectExtent l="0" t="0" r="0" b="5715"/>
                  <wp:wrapNone/>
                  <wp:docPr id="17" name="Picture 1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05A4">
              <w:rPr>
                <w:rFonts w:ascii="Arial" w:hAnsi="Arial" w:cs="Arial"/>
                <w:b/>
                <w:bCs/>
                <w:noProof/>
                <w:color w:val="524B48"/>
                <w:sz w:val="32"/>
                <w:szCs w:val="32"/>
              </w:rPr>
              <w:t xml:space="preserve"> </w:t>
            </w:r>
            <w:r>
              <w:rPr>
                <w:rFonts w:ascii="Arial" w:eastAsia="Times New Roman" w:hAnsi="Arial" w:cs="Arial"/>
                <w:noProof/>
                <w:sz w:val="20"/>
                <w:szCs w:val="20"/>
              </w:rPr>
              <w:drawing>
                <wp:inline distT="0" distB="0" distL="0" distR="0" wp14:anchorId="0B264E19" wp14:editId="578ED3CC">
                  <wp:extent cx="3657600" cy="1828800"/>
                  <wp:effectExtent l="0" t="0" r="0" b="0"/>
                  <wp:docPr id="4" name="Picture 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2F0244" w:rsidRPr="00410260" w:rsidRDefault="002F0244" w:rsidP="002F0244">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2F0244" w:rsidRPr="00C15E77" w:rsidTr="00A811A8">
        <w:trPr>
          <w:trHeight w:val="4462"/>
          <w:jc w:val="center"/>
        </w:trPr>
        <w:tc>
          <w:tcPr>
            <w:tcW w:w="1985" w:type="dxa"/>
            <w:shd w:val="clear" w:color="auto" w:fill="FFFFFF"/>
            <w:vAlign w:val="center"/>
          </w:tcPr>
          <w:p w:rsidR="002F0244" w:rsidRPr="00C15E77" w:rsidRDefault="002F0244" w:rsidP="00A811A8">
            <w:pPr>
              <w:spacing w:line="276" w:lineRule="auto"/>
              <w:jc w:val="center"/>
              <w:rPr>
                <w:rFonts w:ascii="Arial" w:hAnsi="Arial" w:cs="Arial"/>
                <w:szCs w:val="21"/>
              </w:rPr>
            </w:pPr>
            <w:r w:rsidRPr="00C15E77">
              <w:rPr>
                <w:rFonts w:ascii="Arial" w:hAnsi="Arial" w:cs="Arial"/>
                <w:noProof/>
                <w:szCs w:val="21"/>
              </w:rPr>
              <w:drawing>
                <wp:inline distT="0" distB="0" distL="0" distR="0" wp14:anchorId="1D60143A" wp14:editId="09F4A3C1">
                  <wp:extent cx="1078705" cy="1438274"/>
                  <wp:effectExtent l="19050" t="0" r="7145" b="0"/>
                  <wp:docPr id="9" name="Picture 2" descr="C:\Users\botyrone\Desktop\the.profectional.company.limited\events\EVT000000001\robert.lee.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6"/>
                          <a:stretch>
                            <a:fillRect/>
                          </a:stretch>
                        </pic:blipFill>
                        <pic:spPr bwMode="auto">
                          <a:xfrm>
                            <a:off x="0" y="0"/>
                            <a:ext cx="1078705" cy="1438274"/>
                          </a:xfrm>
                          <a:prstGeom prst="rect">
                            <a:avLst/>
                          </a:prstGeom>
                          <a:noFill/>
                          <a:ln w="9525">
                            <a:noFill/>
                            <a:miter lim="800000"/>
                            <a:headEnd/>
                            <a:tailEnd/>
                          </a:ln>
                        </pic:spPr>
                      </pic:pic>
                    </a:graphicData>
                  </a:graphic>
                </wp:inline>
              </w:drawing>
            </w:r>
          </w:p>
        </w:tc>
        <w:tc>
          <w:tcPr>
            <w:tcW w:w="8788" w:type="dxa"/>
            <w:shd w:val="clear" w:color="auto" w:fill="FFFFFF"/>
            <w:vAlign w:val="center"/>
          </w:tcPr>
          <w:p w:rsidR="002F0244" w:rsidRPr="001802E4" w:rsidRDefault="002F0244" w:rsidP="00A811A8">
            <w:pPr>
              <w:spacing w:line="276" w:lineRule="auto"/>
              <w:rPr>
                <w:rFonts w:ascii="Arial" w:hAnsi="Arial" w:cs="Arial"/>
                <w:color w:val="6C6361"/>
                <w:sz w:val="20"/>
                <w:szCs w:val="20"/>
              </w:rPr>
            </w:pPr>
            <w:r w:rsidRPr="001802E4">
              <w:rPr>
                <w:rFonts w:ascii="Arial" w:hAnsi="Arial" w:cs="Arial"/>
                <w:color w:val="6C6361"/>
                <w:sz w:val="20"/>
                <w:szCs w:val="20"/>
              </w:rPr>
              <w:t xml:space="preserve">Mr. Jackson Poon was called to the Hong Kong Bar in 1986.  He is experienced in dealing with civil and criminal cases.  In 1994 and 1995, he sat as a Deputy Magistrate for the Judiciary.  In 1995, he joined the then Legal Department (now Department of Justice) directly as a Senior Crown Counsel.  In 2006, he returned to private practice.  He is now in Cheng </w:t>
            </w:r>
            <w:proofErr w:type="spellStart"/>
            <w:r w:rsidRPr="001802E4">
              <w:rPr>
                <w:rFonts w:ascii="Arial" w:hAnsi="Arial" w:cs="Arial"/>
                <w:color w:val="6C6361"/>
                <w:sz w:val="20"/>
                <w:szCs w:val="20"/>
              </w:rPr>
              <w:t>Huan</w:t>
            </w:r>
            <w:proofErr w:type="spellEnd"/>
            <w:r w:rsidRPr="001802E4">
              <w:rPr>
                <w:rFonts w:ascii="Arial" w:hAnsi="Arial" w:cs="Arial"/>
                <w:color w:val="6C6361"/>
                <w:sz w:val="20"/>
                <w:szCs w:val="20"/>
              </w:rPr>
              <w:t xml:space="preserve"> Q.C., S.C.’s Chambers involved in civil cases and criminal litigation.  In August 2015, he sat as a Deputy District Judge.</w:t>
            </w:r>
          </w:p>
          <w:p w:rsidR="002F0244" w:rsidRPr="001802E4" w:rsidRDefault="002F0244" w:rsidP="00A811A8">
            <w:pPr>
              <w:spacing w:line="276" w:lineRule="auto"/>
              <w:rPr>
                <w:rFonts w:ascii="Arial" w:hAnsi="Arial" w:cs="Arial"/>
                <w:color w:val="6C6361"/>
                <w:sz w:val="10"/>
                <w:szCs w:val="10"/>
              </w:rPr>
            </w:pPr>
          </w:p>
          <w:p w:rsidR="002F0244" w:rsidRPr="001802E4" w:rsidRDefault="002F0244" w:rsidP="00A811A8">
            <w:pPr>
              <w:spacing w:line="276" w:lineRule="auto"/>
              <w:rPr>
                <w:rFonts w:ascii="Arial" w:hAnsi="Arial" w:cs="Arial"/>
                <w:color w:val="6C6361"/>
                <w:sz w:val="20"/>
                <w:szCs w:val="20"/>
              </w:rPr>
            </w:pPr>
            <w:r w:rsidRPr="001802E4">
              <w:rPr>
                <w:rFonts w:ascii="Arial" w:hAnsi="Arial" w:cs="Arial"/>
                <w:color w:val="6C6361"/>
                <w:sz w:val="20"/>
                <w:szCs w:val="20"/>
              </w:rPr>
              <w:t xml:space="preserve">Mr. Poon has handled numerous personal injury cases and has given many lectures on personal injury.  He has also handled cases involving Employees Compensation, Incorporated Owners disputes, Lands Tribunal trials, Trust, Commercial disputes, Sales of Goods, Manufacturing of Goods, Construction, </w:t>
            </w:r>
            <w:proofErr w:type="spellStart"/>
            <w:r w:rsidRPr="001802E4">
              <w:rPr>
                <w:rFonts w:ascii="Arial" w:hAnsi="Arial" w:cs="Arial"/>
                <w:color w:val="6C6361"/>
                <w:sz w:val="20"/>
                <w:szCs w:val="20"/>
              </w:rPr>
              <w:t>Dishonoured</w:t>
            </w:r>
            <w:proofErr w:type="spellEnd"/>
            <w:r w:rsidRPr="001802E4">
              <w:rPr>
                <w:rFonts w:ascii="Arial" w:hAnsi="Arial" w:cs="Arial"/>
                <w:color w:val="6C6361"/>
                <w:sz w:val="20"/>
                <w:szCs w:val="20"/>
              </w:rPr>
              <w:t xml:space="preserve"> </w:t>
            </w:r>
            <w:proofErr w:type="spellStart"/>
            <w:r w:rsidRPr="001802E4">
              <w:rPr>
                <w:rFonts w:ascii="Arial" w:hAnsi="Arial" w:cs="Arial"/>
                <w:color w:val="6C6361"/>
                <w:sz w:val="20"/>
                <w:szCs w:val="20"/>
              </w:rPr>
              <w:t>Cheques</w:t>
            </w:r>
            <w:proofErr w:type="spellEnd"/>
            <w:r w:rsidRPr="001802E4">
              <w:rPr>
                <w:rFonts w:ascii="Arial" w:hAnsi="Arial" w:cs="Arial"/>
                <w:color w:val="6C6361"/>
                <w:sz w:val="20"/>
                <w:szCs w:val="20"/>
              </w:rPr>
              <w:t>, Defamation, Landlord and Tenant disputes, Conveyancing disputes, Employment disputes, Land disputes, Company matters and Judicial Reviews.  He has handled various criminal cases and he is a listed mediator of the Bar Association.</w:t>
            </w:r>
          </w:p>
          <w:p w:rsidR="002F0244" w:rsidRPr="001802E4" w:rsidRDefault="002F0244" w:rsidP="00A811A8">
            <w:pPr>
              <w:spacing w:line="276" w:lineRule="auto"/>
              <w:rPr>
                <w:rFonts w:ascii="Arial" w:hAnsi="Arial" w:cs="Arial"/>
                <w:color w:val="6C6361"/>
                <w:sz w:val="10"/>
                <w:szCs w:val="10"/>
              </w:rPr>
            </w:pPr>
          </w:p>
          <w:p w:rsidR="002F0244" w:rsidRPr="00C15E77" w:rsidRDefault="002F0244" w:rsidP="00A811A8">
            <w:pPr>
              <w:spacing w:line="276" w:lineRule="auto"/>
              <w:rPr>
                <w:rFonts w:ascii="Arial" w:hAnsi="Arial" w:cs="Arial"/>
                <w:szCs w:val="21"/>
              </w:rPr>
            </w:pPr>
            <w:r w:rsidRPr="001802E4">
              <w:rPr>
                <w:rFonts w:ascii="Arial" w:hAnsi="Arial" w:cs="Arial"/>
                <w:color w:val="6C6361"/>
                <w:sz w:val="20"/>
                <w:szCs w:val="20"/>
              </w:rPr>
              <w:t xml:space="preserve">Various law lectures had been delivered by him for the University of Hong Kong, Hong Kong Polytechnic University, City University, Law Society, </w:t>
            </w:r>
            <w:proofErr w:type="spellStart"/>
            <w:r w:rsidRPr="001802E4">
              <w:rPr>
                <w:rFonts w:ascii="Arial" w:hAnsi="Arial" w:cs="Arial"/>
                <w:color w:val="6C6361"/>
                <w:sz w:val="20"/>
                <w:szCs w:val="20"/>
              </w:rPr>
              <w:t>Butterworths</w:t>
            </w:r>
            <w:proofErr w:type="spellEnd"/>
            <w:r w:rsidRPr="001802E4">
              <w:rPr>
                <w:rFonts w:ascii="Arial" w:hAnsi="Arial" w:cs="Arial"/>
                <w:color w:val="6C6361"/>
                <w:sz w:val="20"/>
                <w:szCs w:val="20"/>
              </w:rPr>
              <w:t>, Police Detective Training School and Criminal Advocacy Courses of the Department of Justice.</w:t>
            </w:r>
          </w:p>
        </w:tc>
      </w:tr>
    </w:tbl>
    <w:p w:rsidR="002F0244" w:rsidRPr="00410260" w:rsidRDefault="002F0244" w:rsidP="002F0244">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2F0244" w:rsidRPr="007826D9" w:rsidTr="00A811A8">
        <w:trPr>
          <w:trHeight w:val="3140"/>
          <w:jc w:val="center"/>
        </w:trPr>
        <w:tc>
          <w:tcPr>
            <w:tcW w:w="1985" w:type="dxa"/>
            <w:shd w:val="clear" w:color="auto" w:fill="FFFFFF"/>
            <w:vAlign w:val="center"/>
          </w:tcPr>
          <w:p w:rsidR="002F0244" w:rsidRPr="007826D9" w:rsidRDefault="002F0244" w:rsidP="00A811A8">
            <w:pPr>
              <w:spacing w:line="276" w:lineRule="auto"/>
              <w:jc w:val="center"/>
              <w:rPr>
                <w:rFonts w:ascii="Arial" w:hAnsi="Arial" w:cs="Arial"/>
                <w:sz w:val="21"/>
                <w:szCs w:val="21"/>
              </w:rPr>
            </w:pPr>
            <w:r w:rsidRPr="007826D9">
              <w:rPr>
                <w:rFonts w:ascii="Arial" w:hAnsi="Arial" w:cs="Arial"/>
                <w:noProof/>
                <w:sz w:val="21"/>
                <w:szCs w:val="21"/>
              </w:rPr>
              <w:drawing>
                <wp:inline distT="0" distB="0" distL="0" distR="0" wp14:anchorId="093ADCD0" wp14:editId="3235C5CB">
                  <wp:extent cx="1078705" cy="1438273"/>
                  <wp:effectExtent l="0" t="0" r="7620" b="0"/>
                  <wp:docPr id="11"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078705" cy="1438273"/>
                          </a:xfrm>
                          <a:prstGeom prst="rect">
                            <a:avLst/>
                          </a:prstGeom>
                          <a:noFill/>
                          <a:ln w="9525">
                            <a:noFill/>
                            <a:miter lim="800000"/>
                            <a:headEnd/>
                            <a:tailEnd/>
                          </a:ln>
                        </pic:spPr>
                      </pic:pic>
                    </a:graphicData>
                  </a:graphic>
                </wp:inline>
              </w:drawing>
            </w:r>
          </w:p>
        </w:tc>
        <w:tc>
          <w:tcPr>
            <w:tcW w:w="8788" w:type="dxa"/>
            <w:shd w:val="clear" w:color="auto" w:fill="FFFFFF"/>
            <w:vAlign w:val="center"/>
          </w:tcPr>
          <w:p w:rsidR="002F0244" w:rsidRPr="001802E4" w:rsidRDefault="002F0244" w:rsidP="00A811A8">
            <w:pPr>
              <w:spacing w:line="276" w:lineRule="auto"/>
              <w:rPr>
                <w:rFonts w:ascii="Arial" w:hAnsi="Arial" w:cs="Arial"/>
                <w:color w:val="6C6361"/>
                <w:sz w:val="20"/>
                <w:szCs w:val="21"/>
              </w:rPr>
            </w:pPr>
            <w:r w:rsidRPr="001802E4">
              <w:rPr>
                <w:rFonts w:ascii="Arial" w:hAnsi="Arial" w:cs="Arial"/>
                <w:color w:val="6C6361"/>
                <w:sz w:val="20"/>
                <w:szCs w:val="21"/>
              </w:rPr>
              <w:t>Edward Poon obtained his L.L.B. (</w:t>
            </w:r>
            <w:proofErr w:type="spellStart"/>
            <w:r w:rsidRPr="001802E4">
              <w:rPr>
                <w:rFonts w:ascii="Arial" w:hAnsi="Arial" w:cs="Arial"/>
                <w:color w:val="6C6361"/>
                <w:sz w:val="20"/>
                <w:szCs w:val="21"/>
              </w:rPr>
              <w:t>Hons</w:t>
            </w:r>
            <w:proofErr w:type="spellEnd"/>
            <w:r w:rsidRPr="001802E4">
              <w:rPr>
                <w:rFonts w:ascii="Arial" w:hAnsi="Arial" w:cs="Arial"/>
                <w:color w:val="6C6361"/>
                <w:sz w:val="20"/>
                <w:szCs w:val="21"/>
              </w:rPr>
              <w:t xml:space="preserve">) in 2004 in the University of Nottingham and P.C.L.L. in 2005 from the University of Hong Kong.  He was called to the Bar in 2006.  He obtained a Masters in Counseling from the University of </w:t>
            </w:r>
            <w:proofErr w:type="spellStart"/>
            <w:r w:rsidRPr="001802E4">
              <w:rPr>
                <w:rFonts w:ascii="Arial" w:hAnsi="Arial" w:cs="Arial"/>
                <w:color w:val="6C6361"/>
                <w:sz w:val="20"/>
                <w:szCs w:val="21"/>
              </w:rPr>
              <w:t>Monash</w:t>
            </w:r>
            <w:proofErr w:type="spellEnd"/>
            <w:r w:rsidRPr="001802E4">
              <w:rPr>
                <w:rFonts w:ascii="Arial" w:hAnsi="Arial" w:cs="Arial"/>
                <w:color w:val="6C6361"/>
                <w:sz w:val="20"/>
                <w:szCs w:val="21"/>
              </w:rPr>
              <w:t xml:space="preserve"> in 2012.  He obtained his accreditations as a general mediator and family mediator from the HKIAC in 2011 and 2013 respectively.  Edward is now practicing as a barrister and mediator in the 601 Dina House.  He is regularly instructed to appear in criminal cases at trial and appeal level.  He is often instructed to prepare pleadings and advices in personal injuries cases.  Edward assisted in designing the HKU PCLL personal injuries course as a part-time lecturer in 2008 - 2009.  As a barrister and mediator, he strives to be mindful to both the legal and psychological aspects of the dispute.  Litigation presents a great challenge to many peoples' lives.  Psychotherapeutic techniques can be helpful in assisting clients, particularly those who are in denial, angry or depressed.</w:t>
            </w:r>
          </w:p>
        </w:tc>
      </w:tr>
    </w:tbl>
    <w:p w:rsidR="002F0244" w:rsidRPr="00410260" w:rsidRDefault="002F0244" w:rsidP="002F0244">
      <w:pPr>
        <w:spacing w:line="276" w:lineRule="auto"/>
        <w:jc w:val="left"/>
        <w:rPr>
          <w:rFonts w:ascii="Arial" w:hAnsi="Arial" w:cs="Arial"/>
          <w:sz w:val="20"/>
          <w:szCs w:val="20"/>
        </w:rPr>
      </w:pPr>
    </w:p>
    <w:tbl>
      <w:tblPr>
        <w:tblW w:w="10773"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0773"/>
      </w:tblGrid>
      <w:tr w:rsidR="002F0244" w:rsidRPr="00956FA5" w:rsidTr="00A811A8">
        <w:trPr>
          <w:trHeight w:val="1120"/>
          <w:jc w:val="center"/>
        </w:trPr>
        <w:tc>
          <w:tcPr>
            <w:tcW w:w="10773" w:type="dxa"/>
            <w:tcBorders>
              <w:top w:val="nil"/>
              <w:left w:val="nil"/>
              <w:bottom w:val="nil"/>
              <w:right w:val="nil"/>
            </w:tcBorders>
            <w:shd w:val="clear" w:color="auto" w:fill="FFFFFF"/>
            <w:vAlign w:val="center"/>
          </w:tcPr>
          <w:p w:rsidR="002F0244" w:rsidRPr="00C15E77" w:rsidRDefault="002F0244" w:rsidP="00A811A8">
            <w:pPr>
              <w:spacing w:line="276" w:lineRule="auto"/>
              <w:rPr>
                <w:rFonts w:ascii="Arial" w:hAnsi="Arial" w:cs="Arial"/>
                <w:i/>
                <w:color w:val="6C6361"/>
                <w:sz w:val="28"/>
                <w:szCs w:val="28"/>
              </w:rPr>
            </w:pPr>
            <w:hyperlink r:id="rId18" w:history="1">
              <w:r w:rsidRPr="00956FA5">
                <w:rPr>
                  <w:rStyle w:val="Hyperlink"/>
                  <w:rFonts w:ascii="Arial" w:hAnsi="Arial" w:cs="Arial"/>
                  <w:b/>
                  <w:color w:val="6C6361"/>
                  <w:sz w:val="28"/>
                  <w:szCs w:val="28"/>
                  <w:u w:val="none"/>
                </w:rPr>
                <w:t xml:space="preserve">Miss Ada </w:t>
              </w:r>
              <w:proofErr w:type="spellStart"/>
              <w:r w:rsidRPr="00956FA5">
                <w:rPr>
                  <w:rStyle w:val="Hyperlink"/>
                  <w:rFonts w:ascii="Arial" w:hAnsi="Arial" w:cs="Arial"/>
                  <w:b/>
                  <w:color w:val="6C6361"/>
                  <w:sz w:val="28"/>
                  <w:szCs w:val="28"/>
                  <w:u w:val="none"/>
                </w:rPr>
                <w:t>Kam</w:t>
              </w:r>
              <w:proofErr w:type="spellEnd"/>
            </w:hyperlink>
            <w:r>
              <w:rPr>
                <w:rFonts w:ascii="Arial" w:hAnsi="Arial" w:cs="Arial"/>
                <w:i/>
                <w:color w:val="6C6361"/>
                <w:szCs w:val="21"/>
              </w:rPr>
              <w:t xml:space="preserve">, </w:t>
            </w:r>
            <w:r w:rsidRPr="00C15E77">
              <w:rPr>
                <w:rFonts w:ascii="Arial" w:hAnsi="Arial" w:cs="Arial"/>
                <w:i/>
                <w:color w:val="6C6361"/>
                <w:szCs w:val="21"/>
              </w:rPr>
              <w:t>Former Chief Inspector of Police, Solicitor, Messrs. S.H. Chan &amp; Co.</w:t>
            </w:r>
          </w:p>
          <w:p w:rsidR="002F0244" w:rsidRPr="00C15E77" w:rsidRDefault="002F0244" w:rsidP="00A811A8">
            <w:pPr>
              <w:spacing w:line="276" w:lineRule="auto"/>
              <w:rPr>
                <w:rFonts w:ascii="Arial" w:hAnsi="Arial" w:cs="Arial"/>
                <w:color w:val="6C6361"/>
                <w:sz w:val="4"/>
                <w:szCs w:val="8"/>
              </w:rPr>
            </w:pPr>
          </w:p>
          <w:p w:rsidR="002F0244" w:rsidRPr="00410260" w:rsidRDefault="002F0244" w:rsidP="00A811A8">
            <w:pPr>
              <w:spacing w:line="276" w:lineRule="auto"/>
              <w:rPr>
                <w:rFonts w:ascii="Arial" w:hAnsi="Arial" w:cs="Arial"/>
                <w:color w:val="6C6361"/>
                <w:sz w:val="21"/>
                <w:szCs w:val="21"/>
              </w:rPr>
            </w:pPr>
            <w:r w:rsidRPr="001802E4">
              <w:rPr>
                <w:rFonts w:ascii="Arial" w:hAnsi="Arial" w:cs="Arial"/>
                <w:color w:val="6C6361"/>
                <w:sz w:val="20"/>
                <w:szCs w:val="21"/>
              </w:rPr>
              <w:t xml:space="preserve">Miss Ada </w:t>
            </w:r>
            <w:proofErr w:type="spellStart"/>
            <w:r w:rsidRPr="001802E4">
              <w:rPr>
                <w:rFonts w:ascii="Arial" w:hAnsi="Arial" w:cs="Arial"/>
                <w:color w:val="6C6361"/>
                <w:sz w:val="20"/>
                <w:szCs w:val="21"/>
              </w:rPr>
              <w:t>Kam</w:t>
            </w:r>
            <w:proofErr w:type="spellEnd"/>
            <w:r w:rsidRPr="001802E4">
              <w:rPr>
                <w:rFonts w:ascii="Arial" w:hAnsi="Arial" w:cs="Arial"/>
                <w:color w:val="6C6361"/>
                <w:sz w:val="20"/>
                <w:szCs w:val="21"/>
              </w:rPr>
              <w:t xml:space="preserve"> was a Chief Inspector of Police.  She then joined the Department of Justice and is now a solicitor practicing at Messrs. S.H. Chan &amp; Co. handling criminal and civil litigation.</w:t>
            </w:r>
          </w:p>
        </w:tc>
      </w:tr>
    </w:tbl>
    <w:p w:rsidR="002F0244" w:rsidRPr="00410260" w:rsidRDefault="002F0244" w:rsidP="002F0244">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2F0244" w:rsidRPr="001802E4" w:rsidTr="00A811A8">
        <w:trPr>
          <w:trHeight w:val="5562"/>
          <w:jc w:val="center"/>
        </w:trPr>
        <w:tc>
          <w:tcPr>
            <w:tcW w:w="1985" w:type="dxa"/>
            <w:shd w:val="clear" w:color="auto" w:fill="FFFFFF"/>
            <w:vAlign w:val="center"/>
          </w:tcPr>
          <w:p w:rsidR="002F0244" w:rsidRPr="001802E4" w:rsidRDefault="002F0244" w:rsidP="00A811A8">
            <w:pPr>
              <w:spacing w:line="276" w:lineRule="auto"/>
              <w:jc w:val="center"/>
              <w:rPr>
                <w:rFonts w:ascii="Arial" w:hAnsi="Arial" w:cs="Arial"/>
                <w:sz w:val="20"/>
                <w:szCs w:val="21"/>
              </w:rPr>
            </w:pPr>
            <w:r w:rsidRPr="001802E4">
              <w:rPr>
                <w:rFonts w:ascii="Arial" w:hAnsi="Arial" w:cs="Arial"/>
                <w:noProof/>
                <w:sz w:val="20"/>
                <w:szCs w:val="21"/>
              </w:rPr>
              <w:drawing>
                <wp:inline distT="0" distB="0" distL="0" distR="0" wp14:anchorId="53F1D95B" wp14:editId="002C6562">
                  <wp:extent cx="1078704" cy="1438272"/>
                  <wp:effectExtent l="0" t="0" r="7620" b="0"/>
                  <wp:docPr id="3" name="Picture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078704" cy="1438272"/>
                          </a:xfrm>
                          <a:prstGeom prst="rect">
                            <a:avLst/>
                          </a:prstGeom>
                          <a:noFill/>
                          <a:ln w="9525">
                            <a:noFill/>
                            <a:miter lim="800000"/>
                            <a:headEnd/>
                            <a:tailEnd/>
                          </a:ln>
                        </pic:spPr>
                      </pic:pic>
                    </a:graphicData>
                  </a:graphic>
                </wp:inline>
              </w:drawing>
            </w:r>
          </w:p>
        </w:tc>
        <w:tc>
          <w:tcPr>
            <w:tcW w:w="8788" w:type="dxa"/>
            <w:shd w:val="clear" w:color="auto" w:fill="FFFFFF"/>
            <w:vAlign w:val="center"/>
          </w:tcPr>
          <w:p w:rsidR="002F0244" w:rsidRPr="001802E4" w:rsidRDefault="002F0244" w:rsidP="00A811A8">
            <w:pPr>
              <w:spacing w:line="276" w:lineRule="auto"/>
              <w:rPr>
                <w:rFonts w:ascii="Arial" w:hAnsi="Arial" w:cs="Arial"/>
                <w:color w:val="6C6361"/>
                <w:sz w:val="20"/>
                <w:szCs w:val="21"/>
              </w:rPr>
            </w:pPr>
            <w:r w:rsidRPr="001802E4">
              <w:rPr>
                <w:rFonts w:ascii="Arial" w:hAnsi="Arial" w:cs="Arial"/>
                <w:color w:val="6C6361"/>
                <w:sz w:val="20"/>
                <w:szCs w:val="21"/>
              </w:rPr>
              <w:t xml:space="preserve">Dr. Isaac Bruce Yang obtained his medical degree from the Chinese University of Hong Kong in 2006 and was followed by his specialist training in </w:t>
            </w:r>
            <w:proofErr w:type="spellStart"/>
            <w:r w:rsidRPr="001802E4">
              <w:rPr>
                <w:rFonts w:ascii="Arial" w:hAnsi="Arial" w:cs="Arial"/>
                <w:color w:val="6C6361"/>
                <w:sz w:val="20"/>
                <w:szCs w:val="21"/>
              </w:rPr>
              <w:t>orthopaedics</w:t>
            </w:r>
            <w:proofErr w:type="spellEnd"/>
            <w:r w:rsidRPr="001802E4">
              <w:rPr>
                <w:rFonts w:ascii="Arial" w:hAnsi="Arial" w:cs="Arial"/>
                <w:color w:val="6C6361"/>
                <w:sz w:val="20"/>
                <w:szCs w:val="21"/>
              </w:rPr>
              <w:t xml:space="preserve"> and traumatology in </w:t>
            </w:r>
            <w:proofErr w:type="spellStart"/>
            <w:r w:rsidRPr="001802E4">
              <w:rPr>
                <w:rFonts w:ascii="Arial" w:hAnsi="Arial" w:cs="Arial"/>
                <w:color w:val="6C6361"/>
                <w:sz w:val="20"/>
                <w:szCs w:val="21"/>
              </w:rPr>
              <w:t>Tuen</w:t>
            </w:r>
            <w:proofErr w:type="spellEnd"/>
            <w:r w:rsidRPr="001802E4">
              <w:rPr>
                <w:rFonts w:ascii="Arial" w:hAnsi="Arial" w:cs="Arial"/>
                <w:color w:val="6C6361"/>
                <w:sz w:val="20"/>
                <w:szCs w:val="21"/>
              </w:rPr>
              <w:t xml:space="preserve"> </w:t>
            </w:r>
            <w:proofErr w:type="spellStart"/>
            <w:r w:rsidRPr="001802E4">
              <w:rPr>
                <w:rFonts w:ascii="Arial" w:hAnsi="Arial" w:cs="Arial"/>
                <w:color w:val="6C6361"/>
                <w:sz w:val="20"/>
                <w:szCs w:val="21"/>
              </w:rPr>
              <w:t>Mun</w:t>
            </w:r>
            <w:proofErr w:type="spellEnd"/>
            <w:r w:rsidRPr="001802E4">
              <w:rPr>
                <w:rFonts w:ascii="Arial" w:hAnsi="Arial" w:cs="Arial"/>
                <w:color w:val="6C6361"/>
                <w:sz w:val="20"/>
                <w:szCs w:val="21"/>
              </w:rPr>
              <w:t xml:space="preserve"> Hospital.  He was admitted as a Member of the Royal College of Surgeons of Edinburgh in 2008.  He completed his training in 2013 was admitted as a Fellow of the Royal College of Surgeons of Edinburgh, the Hong Kong College of </w:t>
            </w:r>
            <w:proofErr w:type="spellStart"/>
            <w:r w:rsidRPr="001802E4">
              <w:rPr>
                <w:rFonts w:ascii="Arial" w:hAnsi="Arial" w:cs="Arial"/>
                <w:color w:val="6C6361"/>
                <w:sz w:val="20"/>
                <w:szCs w:val="21"/>
              </w:rPr>
              <w:t>Orthopaedic</w:t>
            </w:r>
            <w:proofErr w:type="spellEnd"/>
            <w:r w:rsidRPr="001802E4">
              <w:rPr>
                <w:rFonts w:ascii="Arial" w:hAnsi="Arial" w:cs="Arial"/>
                <w:color w:val="6C6361"/>
                <w:sz w:val="20"/>
                <w:szCs w:val="21"/>
              </w:rPr>
              <w:t xml:space="preserve"> Surgeons and the Hong Kong Academy of Medicine the same year.</w:t>
            </w:r>
          </w:p>
          <w:p w:rsidR="002F0244" w:rsidRPr="001802E4" w:rsidRDefault="002F0244" w:rsidP="00A811A8">
            <w:pPr>
              <w:spacing w:line="276" w:lineRule="auto"/>
              <w:rPr>
                <w:rFonts w:ascii="Arial" w:hAnsi="Arial" w:cs="Arial"/>
                <w:color w:val="6C6361"/>
                <w:sz w:val="10"/>
                <w:szCs w:val="10"/>
              </w:rPr>
            </w:pPr>
          </w:p>
          <w:p w:rsidR="002F0244" w:rsidRPr="001802E4" w:rsidRDefault="002F0244" w:rsidP="00A811A8">
            <w:pPr>
              <w:spacing w:line="276" w:lineRule="auto"/>
              <w:rPr>
                <w:rFonts w:ascii="Arial" w:hAnsi="Arial" w:cs="Arial"/>
                <w:color w:val="6C6361"/>
                <w:sz w:val="20"/>
                <w:szCs w:val="21"/>
              </w:rPr>
            </w:pPr>
            <w:r w:rsidRPr="001802E4">
              <w:rPr>
                <w:rFonts w:ascii="Arial" w:hAnsi="Arial" w:cs="Arial"/>
                <w:color w:val="6C6361"/>
                <w:sz w:val="20"/>
                <w:szCs w:val="21"/>
              </w:rPr>
              <w:t xml:space="preserve">He received post-fellowship training in the field of adult joint reconstruction and trauma surgeries.  He attended training in several renowned </w:t>
            </w:r>
            <w:proofErr w:type="spellStart"/>
            <w:r w:rsidRPr="001802E4">
              <w:rPr>
                <w:rFonts w:ascii="Arial" w:hAnsi="Arial" w:cs="Arial"/>
                <w:color w:val="6C6361"/>
                <w:sz w:val="20"/>
                <w:szCs w:val="21"/>
              </w:rPr>
              <w:t>centres</w:t>
            </w:r>
            <w:proofErr w:type="spellEnd"/>
            <w:r w:rsidRPr="001802E4">
              <w:rPr>
                <w:rFonts w:ascii="Arial" w:hAnsi="Arial" w:cs="Arial"/>
                <w:color w:val="6C6361"/>
                <w:sz w:val="20"/>
                <w:szCs w:val="21"/>
              </w:rPr>
              <w:t xml:space="preserve"> in the world - Hospital for Special Surgery in New York, Harborview Medical Centre in Seattle, Mount Sinai Hospital in Toronto and Nuffield </w:t>
            </w:r>
            <w:proofErr w:type="spellStart"/>
            <w:r w:rsidRPr="001802E4">
              <w:rPr>
                <w:rFonts w:ascii="Arial" w:hAnsi="Arial" w:cs="Arial"/>
                <w:color w:val="6C6361"/>
                <w:sz w:val="20"/>
                <w:szCs w:val="21"/>
              </w:rPr>
              <w:t>Orthopaedic</w:t>
            </w:r>
            <w:proofErr w:type="spellEnd"/>
            <w:r w:rsidRPr="001802E4">
              <w:rPr>
                <w:rFonts w:ascii="Arial" w:hAnsi="Arial" w:cs="Arial"/>
                <w:color w:val="6C6361"/>
                <w:sz w:val="20"/>
                <w:szCs w:val="21"/>
              </w:rPr>
              <w:t xml:space="preserve"> Centre in Oxford.</w:t>
            </w:r>
          </w:p>
          <w:p w:rsidR="002F0244" w:rsidRPr="001802E4" w:rsidRDefault="002F0244" w:rsidP="00A811A8">
            <w:pPr>
              <w:spacing w:line="276" w:lineRule="auto"/>
              <w:rPr>
                <w:rFonts w:ascii="Arial" w:hAnsi="Arial" w:cs="Arial"/>
                <w:color w:val="6C6361"/>
                <w:sz w:val="10"/>
                <w:szCs w:val="10"/>
              </w:rPr>
            </w:pPr>
          </w:p>
          <w:p w:rsidR="002F0244" w:rsidRPr="001802E4" w:rsidRDefault="002F0244" w:rsidP="00A811A8">
            <w:pPr>
              <w:spacing w:line="276" w:lineRule="auto"/>
              <w:rPr>
                <w:rFonts w:ascii="Arial" w:hAnsi="Arial" w:cs="Arial"/>
                <w:color w:val="6C6361"/>
                <w:sz w:val="20"/>
                <w:szCs w:val="21"/>
              </w:rPr>
            </w:pPr>
            <w:r w:rsidRPr="001802E4">
              <w:rPr>
                <w:rFonts w:ascii="Arial" w:hAnsi="Arial" w:cs="Arial"/>
                <w:color w:val="6C6361"/>
                <w:sz w:val="20"/>
                <w:szCs w:val="21"/>
              </w:rPr>
              <w:t xml:space="preserve">He has special interest in knee and hip surgeries.  He was appointed as an Associate Consultant in 2015 and </w:t>
            </w:r>
            <w:proofErr w:type="spellStart"/>
            <w:r w:rsidRPr="001802E4">
              <w:rPr>
                <w:rFonts w:ascii="Arial" w:hAnsi="Arial" w:cs="Arial"/>
                <w:color w:val="6C6361"/>
                <w:sz w:val="20"/>
                <w:szCs w:val="21"/>
              </w:rPr>
              <w:t>co-ordinated</w:t>
            </w:r>
            <w:proofErr w:type="spellEnd"/>
            <w:r w:rsidRPr="001802E4">
              <w:rPr>
                <w:rFonts w:ascii="Arial" w:hAnsi="Arial" w:cs="Arial"/>
                <w:color w:val="6C6361"/>
                <w:sz w:val="20"/>
                <w:szCs w:val="21"/>
              </w:rPr>
              <w:t xml:space="preserve"> the Joint Replacement services in New Territories West Cluster.  He serves as a reviewer of the Journal of </w:t>
            </w:r>
            <w:proofErr w:type="spellStart"/>
            <w:r w:rsidRPr="001802E4">
              <w:rPr>
                <w:rFonts w:ascii="Arial" w:hAnsi="Arial" w:cs="Arial"/>
                <w:color w:val="6C6361"/>
                <w:sz w:val="20"/>
                <w:szCs w:val="21"/>
              </w:rPr>
              <w:t>Orthopaedics</w:t>
            </w:r>
            <w:proofErr w:type="spellEnd"/>
            <w:r w:rsidRPr="001802E4">
              <w:rPr>
                <w:rFonts w:ascii="Arial" w:hAnsi="Arial" w:cs="Arial"/>
                <w:color w:val="6C6361"/>
                <w:sz w:val="20"/>
                <w:szCs w:val="21"/>
              </w:rPr>
              <w:t xml:space="preserve">, Trauma and Rehabilitation and he is an active member of the </w:t>
            </w:r>
            <w:proofErr w:type="spellStart"/>
            <w:r w:rsidRPr="001802E4">
              <w:rPr>
                <w:rFonts w:ascii="Arial" w:hAnsi="Arial" w:cs="Arial"/>
                <w:color w:val="6C6361"/>
                <w:sz w:val="20"/>
                <w:szCs w:val="21"/>
              </w:rPr>
              <w:t>AOTrauma</w:t>
            </w:r>
            <w:proofErr w:type="spellEnd"/>
            <w:r w:rsidRPr="001802E4">
              <w:rPr>
                <w:rFonts w:ascii="Arial" w:hAnsi="Arial" w:cs="Arial"/>
                <w:color w:val="6C6361"/>
                <w:sz w:val="20"/>
                <w:szCs w:val="21"/>
              </w:rPr>
              <w:t xml:space="preserve"> organization and is also a life member of the Hong Kong </w:t>
            </w:r>
            <w:proofErr w:type="spellStart"/>
            <w:r w:rsidRPr="001802E4">
              <w:rPr>
                <w:rFonts w:ascii="Arial" w:hAnsi="Arial" w:cs="Arial"/>
                <w:color w:val="6C6361"/>
                <w:sz w:val="20"/>
                <w:szCs w:val="21"/>
              </w:rPr>
              <w:t>Orthopaedic</w:t>
            </w:r>
            <w:proofErr w:type="spellEnd"/>
            <w:r w:rsidRPr="001802E4">
              <w:rPr>
                <w:rFonts w:ascii="Arial" w:hAnsi="Arial" w:cs="Arial"/>
                <w:color w:val="6C6361"/>
                <w:sz w:val="20"/>
                <w:szCs w:val="21"/>
              </w:rPr>
              <w:t xml:space="preserve"> Association.</w:t>
            </w:r>
          </w:p>
          <w:p w:rsidR="002F0244" w:rsidRPr="001802E4" w:rsidRDefault="002F0244" w:rsidP="00A811A8">
            <w:pPr>
              <w:spacing w:line="276" w:lineRule="auto"/>
              <w:rPr>
                <w:rFonts w:ascii="Arial" w:hAnsi="Arial" w:cs="Arial"/>
                <w:color w:val="6C6361"/>
                <w:sz w:val="10"/>
                <w:szCs w:val="10"/>
              </w:rPr>
            </w:pPr>
          </w:p>
          <w:p w:rsidR="002F0244" w:rsidRPr="001802E4" w:rsidRDefault="002F0244" w:rsidP="00A811A8">
            <w:pPr>
              <w:spacing w:line="276" w:lineRule="auto"/>
              <w:rPr>
                <w:rFonts w:ascii="Arial" w:hAnsi="Arial" w:cs="Arial"/>
                <w:color w:val="6C6361"/>
                <w:sz w:val="20"/>
                <w:szCs w:val="21"/>
              </w:rPr>
            </w:pPr>
            <w:r w:rsidRPr="001802E4">
              <w:rPr>
                <w:rFonts w:ascii="Arial" w:hAnsi="Arial" w:cs="Arial"/>
                <w:color w:val="6C6361"/>
                <w:sz w:val="20"/>
                <w:szCs w:val="21"/>
              </w:rPr>
              <w:t>In recognition of his professionalism, he was appointed as an honorary clinical assistant professor by the University of Hong Kong and The Chinese University of Hong Kong.  In addition, he was appointed by the Chinese University of Hong Kong as an adjunct assistant professor in teaching anatomy to undergraduate medical students.</w:t>
            </w:r>
          </w:p>
        </w:tc>
      </w:tr>
    </w:tbl>
    <w:p w:rsidR="002F0244" w:rsidRPr="00410260" w:rsidRDefault="002F0244" w:rsidP="002F0244">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2F0244" w:rsidRPr="001802E4" w:rsidTr="00A811A8">
        <w:trPr>
          <w:trHeight w:val="6821"/>
          <w:jc w:val="center"/>
        </w:trPr>
        <w:tc>
          <w:tcPr>
            <w:tcW w:w="1985" w:type="dxa"/>
            <w:shd w:val="clear" w:color="auto" w:fill="FFFFFF"/>
            <w:vAlign w:val="center"/>
          </w:tcPr>
          <w:p w:rsidR="002F0244" w:rsidRPr="001802E4" w:rsidRDefault="002F0244" w:rsidP="00A811A8">
            <w:pPr>
              <w:spacing w:line="276" w:lineRule="auto"/>
              <w:jc w:val="center"/>
              <w:rPr>
                <w:rFonts w:ascii="Arial" w:hAnsi="Arial" w:cs="Arial"/>
                <w:sz w:val="20"/>
                <w:szCs w:val="21"/>
              </w:rPr>
            </w:pPr>
            <w:r w:rsidRPr="001802E4">
              <w:rPr>
                <w:rFonts w:ascii="Arial" w:hAnsi="Arial" w:cs="Arial"/>
                <w:noProof/>
                <w:sz w:val="20"/>
                <w:szCs w:val="21"/>
              </w:rPr>
              <w:drawing>
                <wp:inline distT="0" distB="0" distL="0" distR="0" wp14:anchorId="423A149A" wp14:editId="49353409">
                  <wp:extent cx="1078704" cy="1438273"/>
                  <wp:effectExtent l="0" t="0" r="7620" b="0"/>
                  <wp:docPr id="13" name="Picture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078704" cy="1438273"/>
                          </a:xfrm>
                          <a:prstGeom prst="rect">
                            <a:avLst/>
                          </a:prstGeom>
                          <a:noFill/>
                          <a:ln w="9525">
                            <a:noFill/>
                            <a:miter lim="800000"/>
                            <a:headEnd/>
                            <a:tailEnd/>
                          </a:ln>
                        </pic:spPr>
                      </pic:pic>
                    </a:graphicData>
                  </a:graphic>
                </wp:inline>
              </w:drawing>
            </w:r>
          </w:p>
        </w:tc>
        <w:tc>
          <w:tcPr>
            <w:tcW w:w="8788" w:type="dxa"/>
            <w:shd w:val="clear" w:color="auto" w:fill="FFFFFF"/>
            <w:vAlign w:val="center"/>
          </w:tcPr>
          <w:p w:rsidR="002F0244" w:rsidRPr="001802E4" w:rsidRDefault="002F0244" w:rsidP="00A811A8">
            <w:pPr>
              <w:spacing w:line="276" w:lineRule="auto"/>
              <w:rPr>
                <w:rFonts w:ascii="Arial" w:hAnsi="Arial" w:cs="Arial"/>
                <w:color w:val="6C6361"/>
                <w:sz w:val="20"/>
                <w:szCs w:val="21"/>
              </w:rPr>
            </w:pPr>
            <w:r w:rsidRPr="001802E4">
              <w:rPr>
                <w:rFonts w:ascii="Arial" w:hAnsi="Arial" w:cs="Arial"/>
                <w:color w:val="6C6361"/>
                <w:sz w:val="20"/>
                <w:szCs w:val="21"/>
              </w:rPr>
              <w:t>Dr. James Chiu has more than 10 years' experience in mediation and has conducted over 100 mediation cases.  He is also a Collaborative Practitioner and a member of the Hong Kong</w:t>
            </w:r>
            <w:r>
              <w:rPr>
                <w:rFonts w:ascii="Arial" w:hAnsi="Arial" w:cs="Arial"/>
                <w:color w:val="6C6361"/>
                <w:sz w:val="20"/>
                <w:szCs w:val="21"/>
              </w:rPr>
              <w:t xml:space="preserve"> Collaborative Practice Group.</w:t>
            </w:r>
          </w:p>
          <w:p w:rsidR="002F0244" w:rsidRPr="001802E4" w:rsidRDefault="002F0244" w:rsidP="00A811A8">
            <w:pPr>
              <w:spacing w:line="276" w:lineRule="auto"/>
              <w:rPr>
                <w:rFonts w:ascii="Arial" w:hAnsi="Arial" w:cs="Arial"/>
                <w:color w:val="6C6361"/>
                <w:sz w:val="10"/>
                <w:szCs w:val="10"/>
              </w:rPr>
            </w:pPr>
          </w:p>
          <w:p w:rsidR="002F0244" w:rsidRPr="001802E4" w:rsidRDefault="002F0244" w:rsidP="00A811A8">
            <w:pPr>
              <w:spacing w:line="276" w:lineRule="auto"/>
              <w:rPr>
                <w:rFonts w:ascii="Arial" w:hAnsi="Arial" w:cs="Arial"/>
                <w:color w:val="6C6361"/>
                <w:sz w:val="20"/>
                <w:szCs w:val="21"/>
              </w:rPr>
            </w:pPr>
            <w:r w:rsidRPr="001802E4">
              <w:rPr>
                <w:rFonts w:ascii="Arial" w:hAnsi="Arial" w:cs="Arial"/>
                <w:color w:val="6C6361"/>
                <w:sz w:val="20"/>
                <w:szCs w:val="21"/>
              </w:rPr>
              <w:t xml:space="preserve">Dr. Chiu was the first Adjunct Assistant Professor of The Chinese University of Hong Kong (CUHK) in mediation courses, and is an Honorary Clinical Assistant Professor of the Department of Family Medicine &amp; Primary Care at The University of Hong Kong (HKU) teaching clinical interpersonal skills.  He is an Honorary Advisor of the Hong Kong Society for Healthcare Mediators.  James was an Assessor in general mediation for Hong Kong Academy of Law (HKAL), Hong Kong International Arbitration Centre (HKIAC) and Hong Kong Mediation Centre.  He is currently an Assessor and a </w:t>
            </w:r>
            <w:proofErr w:type="spellStart"/>
            <w:r w:rsidRPr="001802E4">
              <w:rPr>
                <w:rFonts w:ascii="Arial" w:hAnsi="Arial" w:cs="Arial"/>
                <w:color w:val="6C6361"/>
                <w:sz w:val="20"/>
                <w:szCs w:val="21"/>
              </w:rPr>
              <w:t>recognised</w:t>
            </w:r>
            <w:proofErr w:type="spellEnd"/>
            <w:r w:rsidRPr="001802E4">
              <w:rPr>
                <w:rFonts w:ascii="Arial" w:hAnsi="Arial" w:cs="Arial"/>
                <w:color w:val="6C6361"/>
                <w:sz w:val="20"/>
                <w:szCs w:val="21"/>
              </w:rPr>
              <w:t xml:space="preserve"> Lead Trainer and coach of</w:t>
            </w:r>
            <w:r>
              <w:rPr>
                <w:rFonts w:ascii="Arial" w:hAnsi="Arial" w:cs="Arial"/>
                <w:color w:val="6C6361"/>
                <w:sz w:val="20"/>
                <w:szCs w:val="21"/>
              </w:rPr>
              <w:t xml:space="preserve"> </w:t>
            </w:r>
            <w:r w:rsidRPr="004B1661">
              <w:rPr>
                <w:rFonts w:ascii="Arial" w:hAnsi="Arial" w:cs="Arial"/>
                <w:color w:val="6C6361"/>
                <w:sz w:val="20"/>
                <w:szCs w:val="21"/>
              </w:rPr>
              <w:t>Hong Kong Mediati</w:t>
            </w:r>
            <w:r>
              <w:rPr>
                <w:rFonts w:ascii="Arial" w:hAnsi="Arial" w:cs="Arial"/>
                <w:color w:val="6C6361"/>
                <w:sz w:val="20"/>
                <w:szCs w:val="21"/>
              </w:rPr>
              <w:t>on Accreditation Association Limited</w:t>
            </w:r>
            <w:r w:rsidRPr="001802E4">
              <w:rPr>
                <w:rFonts w:ascii="Arial" w:hAnsi="Arial" w:cs="Arial"/>
                <w:color w:val="6C6361"/>
                <w:sz w:val="20"/>
                <w:szCs w:val="21"/>
              </w:rPr>
              <w:t xml:space="preserve"> </w:t>
            </w:r>
            <w:r>
              <w:rPr>
                <w:rFonts w:ascii="Arial" w:hAnsi="Arial" w:cs="Arial"/>
                <w:color w:val="6C6361"/>
                <w:sz w:val="20"/>
                <w:szCs w:val="21"/>
              </w:rPr>
              <w:t>(</w:t>
            </w:r>
            <w:r w:rsidRPr="001802E4">
              <w:rPr>
                <w:rFonts w:ascii="Arial" w:hAnsi="Arial" w:cs="Arial"/>
                <w:color w:val="6C6361"/>
                <w:sz w:val="20"/>
                <w:szCs w:val="21"/>
              </w:rPr>
              <w:t>HKMAAL</w:t>
            </w:r>
            <w:r>
              <w:rPr>
                <w:rFonts w:ascii="Arial" w:hAnsi="Arial" w:cs="Arial"/>
                <w:color w:val="6C6361"/>
                <w:sz w:val="20"/>
                <w:szCs w:val="21"/>
              </w:rPr>
              <w:t>)</w:t>
            </w:r>
            <w:r w:rsidRPr="001802E4">
              <w:rPr>
                <w:rFonts w:ascii="Arial" w:hAnsi="Arial" w:cs="Arial"/>
                <w:color w:val="6C6361"/>
                <w:sz w:val="20"/>
                <w:szCs w:val="21"/>
              </w:rPr>
              <w:t>-accredited mediation courses.</w:t>
            </w:r>
          </w:p>
          <w:p w:rsidR="002F0244" w:rsidRPr="001802E4" w:rsidRDefault="002F0244" w:rsidP="00A811A8">
            <w:pPr>
              <w:spacing w:line="276" w:lineRule="auto"/>
              <w:rPr>
                <w:rFonts w:ascii="Arial" w:hAnsi="Arial" w:cs="Arial"/>
                <w:color w:val="6C6361"/>
                <w:sz w:val="10"/>
                <w:szCs w:val="10"/>
              </w:rPr>
            </w:pPr>
          </w:p>
          <w:p w:rsidR="002F0244" w:rsidRPr="001802E4" w:rsidRDefault="002F0244" w:rsidP="00A811A8">
            <w:pPr>
              <w:spacing w:line="276" w:lineRule="auto"/>
              <w:rPr>
                <w:rFonts w:ascii="Arial" w:hAnsi="Arial" w:cs="Arial"/>
                <w:color w:val="6C6361"/>
                <w:sz w:val="20"/>
                <w:szCs w:val="21"/>
              </w:rPr>
            </w:pPr>
            <w:r w:rsidRPr="001802E4">
              <w:rPr>
                <w:rFonts w:ascii="Arial" w:hAnsi="Arial" w:cs="Arial"/>
                <w:color w:val="6C6361"/>
                <w:sz w:val="20"/>
                <w:szCs w:val="21"/>
              </w:rPr>
              <w:t xml:space="preserve">Dr. Chiu is the Vice-Chairman of the Regulatory Framework Sub-committee of the Steering Committee on Mediation of the Department of Justice.  He is also a member of the Working Group on Evaluative Mediation of the Hong Kong Mediation Council.  James was a Member of the Working Group on Apology Legislation and of the Working Party on Review of Hong Kong Mediation Code.  He has published 7 book chapters in three textbooks and has also co-authored a textbook “Mediation in Hong Kong - Law &amp; Practice”, with Christopher To and </w:t>
            </w:r>
            <w:proofErr w:type="spellStart"/>
            <w:r w:rsidRPr="001802E4">
              <w:rPr>
                <w:rFonts w:ascii="Arial" w:hAnsi="Arial" w:cs="Arial"/>
                <w:color w:val="6C6361"/>
                <w:sz w:val="20"/>
                <w:szCs w:val="21"/>
              </w:rPr>
              <w:t>Sala</w:t>
            </w:r>
            <w:proofErr w:type="spellEnd"/>
            <w:r w:rsidRPr="001802E4">
              <w:rPr>
                <w:rFonts w:ascii="Arial" w:hAnsi="Arial" w:cs="Arial"/>
                <w:color w:val="6C6361"/>
                <w:sz w:val="20"/>
                <w:szCs w:val="21"/>
              </w:rPr>
              <w:t xml:space="preserve"> </w:t>
            </w:r>
            <w:proofErr w:type="spellStart"/>
            <w:r w:rsidRPr="001802E4">
              <w:rPr>
                <w:rFonts w:ascii="Arial" w:hAnsi="Arial" w:cs="Arial"/>
                <w:color w:val="6C6361"/>
                <w:sz w:val="20"/>
                <w:szCs w:val="21"/>
              </w:rPr>
              <w:t>Sihombing</w:t>
            </w:r>
            <w:proofErr w:type="spellEnd"/>
            <w:r w:rsidRPr="001802E4">
              <w:rPr>
                <w:rFonts w:ascii="Arial" w:hAnsi="Arial" w:cs="Arial"/>
                <w:color w:val="6C6361"/>
                <w:sz w:val="20"/>
                <w:szCs w:val="21"/>
              </w:rPr>
              <w:t xml:space="preserve">.  James has written extensively on mediation, negotiation and apologies, including an invited article on “Apology Legislation” in the Special Release to the 2018 Edition of Hong Kong Civil Procedure.  His most recent work is the book “Apology Ordinance (Cap.631) Commentary &amp; Annotations”, which he co-authors with two law professors in Australia: Prof. Robyn Carroll and Prof. </w:t>
            </w:r>
            <w:proofErr w:type="spellStart"/>
            <w:r w:rsidRPr="001802E4">
              <w:rPr>
                <w:rFonts w:ascii="Arial" w:hAnsi="Arial" w:cs="Arial"/>
                <w:color w:val="6C6361"/>
                <w:sz w:val="20"/>
                <w:szCs w:val="21"/>
              </w:rPr>
              <w:t>Prue</w:t>
            </w:r>
            <w:proofErr w:type="spellEnd"/>
            <w:r w:rsidRPr="001802E4">
              <w:rPr>
                <w:rFonts w:ascii="Arial" w:hAnsi="Arial" w:cs="Arial"/>
                <w:color w:val="6C6361"/>
                <w:sz w:val="20"/>
                <w:szCs w:val="21"/>
              </w:rPr>
              <w:t xml:space="preserve"> Vines.  It was published by Sweet &amp; Maxwell in March 2018.  James is a frequent speaker at the HKAL-accredited CPD courses and has chaired or spoken in 80 local and international meetings and conferences in mediation.</w:t>
            </w:r>
          </w:p>
        </w:tc>
      </w:tr>
    </w:tbl>
    <w:p w:rsidR="002F0244" w:rsidRPr="002F0244" w:rsidRDefault="002F0244" w:rsidP="002F0244">
      <w:pPr>
        <w:spacing w:line="276" w:lineRule="auto"/>
        <w:jc w:val="left"/>
        <w:rPr>
          <w:rFonts w:ascii="Arial" w:hAnsi="Arial" w:cs="Arial"/>
          <w:sz w:val="2"/>
          <w:szCs w:val="2"/>
        </w:rPr>
      </w:pPr>
    </w:p>
    <w:tbl>
      <w:tblPr>
        <w:tblW w:w="10773" w:type="dxa"/>
        <w:jc w:val="center"/>
        <w:tblBorders>
          <w:bottom w:val="single" w:sz="12" w:space="0" w:color="FFFFFF" w:themeColor="background1"/>
        </w:tblBorders>
        <w:tblLook w:val="04A0" w:firstRow="1" w:lastRow="0" w:firstColumn="1" w:lastColumn="0" w:noHBand="0" w:noVBand="1"/>
      </w:tblPr>
      <w:tblGrid>
        <w:gridCol w:w="5670"/>
        <w:gridCol w:w="3375"/>
        <w:gridCol w:w="1728"/>
      </w:tblGrid>
      <w:tr w:rsidR="002F0244" w:rsidRPr="004B1661" w:rsidTr="00A811A8">
        <w:trPr>
          <w:trHeight w:val="454"/>
          <w:jc w:val="center"/>
        </w:trPr>
        <w:tc>
          <w:tcPr>
            <w:tcW w:w="10773" w:type="dxa"/>
            <w:gridSpan w:val="3"/>
            <w:tcBorders>
              <w:top w:val="nil"/>
              <w:bottom w:val="nil"/>
            </w:tcBorders>
            <w:shd w:val="clear" w:color="auto" w:fill="F0EBE1"/>
            <w:vAlign w:val="center"/>
          </w:tcPr>
          <w:p w:rsidR="002F0244" w:rsidRPr="004B1661" w:rsidRDefault="002F0244" w:rsidP="00A811A8">
            <w:pPr>
              <w:spacing w:line="276" w:lineRule="auto"/>
              <w:jc w:val="left"/>
              <w:rPr>
                <w:rFonts w:ascii="Arial" w:eastAsia="Times New Roman" w:hAnsi="Arial" w:cs="Arial"/>
                <w:b/>
                <w:color w:val="524B48"/>
                <w:sz w:val="20"/>
                <w:szCs w:val="20"/>
              </w:rPr>
            </w:pPr>
            <w:r w:rsidRPr="004B1661">
              <w:rPr>
                <w:rFonts w:ascii="Arial" w:eastAsia="Times New Roman" w:hAnsi="Arial" w:cs="Arial"/>
                <w:b/>
                <w:color w:val="524B48"/>
                <w:sz w:val="20"/>
                <w:szCs w:val="20"/>
              </w:rPr>
              <w:lastRenderedPageBreak/>
              <w:t>Occupier’s Liability</w:t>
            </w:r>
          </w:p>
        </w:tc>
      </w:tr>
      <w:tr w:rsidR="002F0244" w:rsidRPr="004B1661" w:rsidTr="00A811A8">
        <w:trPr>
          <w:trHeight w:val="2713"/>
          <w:jc w:val="center"/>
        </w:trPr>
        <w:tc>
          <w:tcPr>
            <w:tcW w:w="5670" w:type="dxa"/>
            <w:tcBorders>
              <w:top w:val="nil"/>
              <w:bottom w:val="nil"/>
              <w:right w:val="nil"/>
            </w:tcBorders>
            <w:shd w:val="clear" w:color="auto" w:fill="FFFFFF" w:themeFill="background1"/>
            <w:vAlign w:val="center"/>
          </w:tcPr>
          <w:p w:rsidR="002F0244" w:rsidRPr="004B1661" w:rsidRDefault="002F0244" w:rsidP="00A811A8">
            <w:pPr>
              <w:pStyle w:val="ListParagraph"/>
              <w:numPr>
                <w:ilvl w:val="0"/>
                <w:numId w:val="1"/>
              </w:numPr>
              <w:spacing w:line="276" w:lineRule="auto"/>
              <w:ind w:right="-250"/>
              <w:jc w:val="left"/>
              <w:rPr>
                <w:rFonts w:ascii="Arial" w:hAnsi="Arial" w:cs="Arial"/>
                <w:color w:val="6C6361"/>
                <w:sz w:val="20"/>
                <w:szCs w:val="20"/>
              </w:rPr>
            </w:pPr>
            <w:r w:rsidRPr="004B1661">
              <w:rPr>
                <w:rFonts w:ascii="Arial" w:hAnsi="Arial" w:cs="Arial"/>
                <w:color w:val="6C6361"/>
                <w:sz w:val="20"/>
                <w:szCs w:val="20"/>
              </w:rPr>
              <w:t>Section 3 of the Occupier’s Liability Ordinance (Cap.314)</w:t>
            </w:r>
          </w:p>
          <w:p w:rsidR="002F0244" w:rsidRPr="004B1661" w:rsidRDefault="002F0244" w:rsidP="00A811A8">
            <w:pPr>
              <w:pStyle w:val="ListParagraph"/>
              <w:numPr>
                <w:ilvl w:val="0"/>
                <w:numId w:val="1"/>
              </w:numPr>
              <w:spacing w:line="276" w:lineRule="auto"/>
              <w:jc w:val="left"/>
              <w:rPr>
                <w:rFonts w:ascii="Arial" w:hAnsi="Arial" w:cs="Arial"/>
                <w:color w:val="6C6361"/>
                <w:sz w:val="20"/>
                <w:szCs w:val="20"/>
              </w:rPr>
            </w:pPr>
            <w:r w:rsidRPr="004B1661">
              <w:rPr>
                <w:rFonts w:ascii="Arial" w:hAnsi="Arial" w:cs="Arial"/>
                <w:color w:val="6C6361"/>
                <w:sz w:val="20"/>
                <w:szCs w:val="20"/>
              </w:rPr>
              <w:t>Occupation by a Contractor</w:t>
            </w:r>
          </w:p>
          <w:p w:rsidR="002F0244" w:rsidRPr="004B1661" w:rsidRDefault="002F0244" w:rsidP="00A811A8">
            <w:pPr>
              <w:pStyle w:val="ListParagraph"/>
              <w:numPr>
                <w:ilvl w:val="0"/>
                <w:numId w:val="1"/>
              </w:numPr>
              <w:spacing w:line="276" w:lineRule="auto"/>
              <w:jc w:val="left"/>
              <w:rPr>
                <w:rFonts w:ascii="Arial" w:hAnsi="Arial" w:cs="Arial"/>
                <w:color w:val="6C6361"/>
                <w:sz w:val="20"/>
                <w:szCs w:val="20"/>
              </w:rPr>
            </w:pPr>
            <w:r w:rsidRPr="004B1661">
              <w:rPr>
                <w:rFonts w:ascii="Arial" w:hAnsi="Arial" w:cs="Arial"/>
                <w:color w:val="6C6361"/>
                <w:sz w:val="20"/>
                <w:szCs w:val="20"/>
              </w:rPr>
              <w:t>Meaning of Premises</w:t>
            </w:r>
          </w:p>
          <w:p w:rsidR="002F0244" w:rsidRPr="004B1661" w:rsidRDefault="002F0244" w:rsidP="00A811A8">
            <w:pPr>
              <w:pStyle w:val="ListParagraph"/>
              <w:numPr>
                <w:ilvl w:val="0"/>
                <w:numId w:val="1"/>
              </w:numPr>
              <w:spacing w:line="276" w:lineRule="auto"/>
              <w:jc w:val="left"/>
              <w:rPr>
                <w:rFonts w:ascii="Arial" w:hAnsi="Arial" w:cs="Arial"/>
                <w:color w:val="6C6361"/>
                <w:sz w:val="20"/>
                <w:szCs w:val="20"/>
              </w:rPr>
            </w:pPr>
            <w:r w:rsidRPr="004B1661">
              <w:rPr>
                <w:rFonts w:ascii="Arial" w:hAnsi="Arial" w:cs="Arial"/>
                <w:color w:val="6C6361"/>
                <w:sz w:val="20"/>
                <w:szCs w:val="20"/>
              </w:rPr>
              <w:t>Meaning of Visitors</w:t>
            </w:r>
          </w:p>
          <w:p w:rsidR="002F0244" w:rsidRPr="004B1661" w:rsidRDefault="002F0244" w:rsidP="00A811A8">
            <w:pPr>
              <w:pStyle w:val="ListParagraph"/>
              <w:numPr>
                <w:ilvl w:val="0"/>
                <w:numId w:val="1"/>
              </w:numPr>
              <w:spacing w:line="276" w:lineRule="auto"/>
              <w:jc w:val="left"/>
              <w:rPr>
                <w:rFonts w:ascii="Arial" w:hAnsi="Arial" w:cs="Arial"/>
                <w:color w:val="6C6361"/>
                <w:sz w:val="20"/>
                <w:szCs w:val="20"/>
              </w:rPr>
            </w:pPr>
            <w:r w:rsidRPr="004B1661">
              <w:rPr>
                <w:rFonts w:ascii="Arial" w:hAnsi="Arial" w:cs="Arial"/>
                <w:color w:val="6C6361"/>
                <w:sz w:val="20"/>
                <w:szCs w:val="20"/>
              </w:rPr>
              <w:t>Contributory Negligence in Slip and fall cases</w:t>
            </w:r>
          </w:p>
          <w:p w:rsidR="002F0244" w:rsidRPr="004B1661" w:rsidRDefault="002F0244" w:rsidP="00A811A8">
            <w:pPr>
              <w:pStyle w:val="ListParagraph"/>
              <w:numPr>
                <w:ilvl w:val="0"/>
                <w:numId w:val="1"/>
              </w:numPr>
              <w:spacing w:line="276" w:lineRule="auto"/>
              <w:jc w:val="left"/>
              <w:rPr>
                <w:rFonts w:ascii="Arial" w:hAnsi="Arial" w:cs="Arial"/>
                <w:color w:val="6C6361"/>
                <w:sz w:val="20"/>
                <w:szCs w:val="20"/>
              </w:rPr>
            </w:pPr>
            <w:r w:rsidRPr="004B1661">
              <w:rPr>
                <w:rFonts w:ascii="Arial" w:hAnsi="Arial" w:cs="Arial"/>
                <w:color w:val="6C6361"/>
                <w:sz w:val="20"/>
                <w:szCs w:val="20"/>
              </w:rPr>
              <w:t>Occupational Safety and Health Ordinance (Cap.509)</w:t>
            </w:r>
          </w:p>
          <w:p w:rsidR="002F0244" w:rsidRPr="004B1661" w:rsidRDefault="002F0244" w:rsidP="00A811A8">
            <w:pPr>
              <w:pStyle w:val="ListParagraph"/>
              <w:numPr>
                <w:ilvl w:val="0"/>
                <w:numId w:val="1"/>
              </w:numPr>
              <w:spacing w:line="276" w:lineRule="auto"/>
              <w:jc w:val="left"/>
              <w:rPr>
                <w:rFonts w:ascii="Arial" w:hAnsi="Arial" w:cs="Arial"/>
                <w:color w:val="6C6361"/>
                <w:sz w:val="20"/>
                <w:szCs w:val="20"/>
              </w:rPr>
            </w:pPr>
            <w:r w:rsidRPr="004B1661">
              <w:rPr>
                <w:rFonts w:ascii="Arial" w:hAnsi="Arial" w:cs="Arial"/>
                <w:color w:val="6C6361"/>
                <w:sz w:val="20"/>
                <w:szCs w:val="20"/>
              </w:rPr>
              <w:t>Factories and Industrial Undertakings Ordinance (Cap.59)</w:t>
            </w:r>
          </w:p>
          <w:p w:rsidR="002F0244" w:rsidRPr="004B1661" w:rsidRDefault="002F0244" w:rsidP="00A811A8">
            <w:pPr>
              <w:pStyle w:val="ListParagraph"/>
              <w:numPr>
                <w:ilvl w:val="0"/>
                <w:numId w:val="1"/>
              </w:numPr>
              <w:spacing w:line="276" w:lineRule="auto"/>
              <w:jc w:val="left"/>
              <w:rPr>
                <w:rFonts w:ascii="Arial" w:hAnsi="Arial" w:cs="Arial"/>
                <w:color w:val="6C6361"/>
                <w:sz w:val="20"/>
                <w:szCs w:val="20"/>
              </w:rPr>
            </w:pPr>
            <w:r w:rsidRPr="004B1661">
              <w:rPr>
                <w:rFonts w:ascii="Arial" w:hAnsi="Arial" w:cs="Arial"/>
                <w:color w:val="6C6361"/>
                <w:sz w:val="20"/>
                <w:szCs w:val="20"/>
              </w:rPr>
              <w:t>Liability of the Incorporated Owners</w:t>
            </w:r>
          </w:p>
        </w:tc>
        <w:tc>
          <w:tcPr>
            <w:tcW w:w="5103" w:type="dxa"/>
            <w:gridSpan w:val="2"/>
            <w:tcBorders>
              <w:top w:val="nil"/>
              <w:left w:val="nil"/>
              <w:bottom w:val="nil"/>
            </w:tcBorders>
            <w:shd w:val="clear" w:color="auto" w:fill="FFFFFF" w:themeFill="background1"/>
            <w:vAlign w:val="center"/>
          </w:tcPr>
          <w:p w:rsidR="002F0244" w:rsidRPr="004B1661" w:rsidRDefault="002F0244" w:rsidP="00A811A8">
            <w:pPr>
              <w:pStyle w:val="ListParagraph"/>
              <w:numPr>
                <w:ilvl w:val="0"/>
                <w:numId w:val="1"/>
              </w:numPr>
              <w:spacing w:line="276" w:lineRule="auto"/>
              <w:jc w:val="left"/>
              <w:rPr>
                <w:rFonts w:ascii="Arial" w:hAnsi="Arial" w:cs="Arial"/>
                <w:color w:val="6C6361"/>
                <w:sz w:val="20"/>
                <w:szCs w:val="20"/>
              </w:rPr>
            </w:pPr>
            <w:r w:rsidRPr="004B1661">
              <w:rPr>
                <w:rFonts w:ascii="Arial" w:hAnsi="Arial" w:cs="Arial"/>
                <w:color w:val="6C6361"/>
                <w:sz w:val="20"/>
                <w:szCs w:val="20"/>
              </w:rPr>
              <w:t>Public Nuisance</w:t>
            </w:r>
          </w:p>
          <w:p w:rsidR="002F0244" w:rsidRPr="004B1661" w:rsidRDefault="002F0244" w:rsidP="00A811A8">
            <w:pPr>
              <w:pStyle w:val="ListParagraph"/>
              <w:numPr>
                <w:ilvl w:val="0"/>
                <w:numId w:val="1"/>
              </w:numPr>
              <w:spacing w:line="276" w:lineRule="auto"/>
              <w:jc w:val="left"/>
              <w:rPr>
                <w:rFonts w:ascii="Arial" w:hAnsi="Arial" w:cs="Arial"/>
                <w:color w:val="6C6361"/>
                <w:sz w:val="20"/>
                <w:szCs w:val="20"/>
              </w:rPr>
            </w:pPr>
            <w:r w:rsidRPr="004B1661">
              <w:rPr>
                <w:rFonts w:ascii="Arial" w:hAnsi="Arial" w:cs="Arial"/>
                <w:color w:val="6C6361"/>
                <w:sz w:val="20"/>
                <w:szCs w:val="20"/>
              </w:rPr>
              <w:t>Negligence</w:t>
            </w:r>
          </w:p>
          <w:p w:rsidR="002F0244" w:rsidRPr="004B1661" w:rsidRDefault="002F0244" w:rsidP="00A811A8">
            <w:pPr>
              <w:pStyle w:val="ListParagraph"/>
              <w:numPr>
                <w:ilvl w:val="0"/>
                <w:numId w:val="1"/>
              </w:numPr>
              <w:spacing w:line="276" w:lineRule="auto"/>
              <w:jc w:val="left"/>
              <w:rPr>
                <w:rFonts w:ascii="Arial" w:hAnsi="Arial" w:cs="Arial"/>
                <w:color w:val="6C6361"/>
                <w:sz w:val="20"/>
                <w:szCs w:val="20"/>
              </w:rPr>
            </w:pPr>
            <w:r w:rsidRPr="004B1661">
              <w:rPr>
                <w:rFonts w:ascii="Arial" w:hAnsi="Arial" w:cs="Arial"/>
                <w:color w:val="6C6361"/>
                <w:sz w:val="20"/>
                <w:szCs w:val="20"/>
              </w:rPr>
              <w:t>Contributory Negligence</w:t>
            </w:r>
          </w:p>
          <w:p w:rsidR="002F0244" w:rsidRPr="004B1661" w:rsidRDefault="002F0244" w:rsidP="00A811A8">
            <w:pPr>
              <w:pStyle w:val="ListParagraph"/>
              <w:numPr>
                <w:ilvl w:val="0"/>
                <w:numId w:val="1"/>
              </w:numPr>
              <w:spacing w:line="276" w:lineRule="auto"/>
              <w:jc w:val="left"/>
              <w:rPr>
                <w:rFonts w:ascii="Arial" w:hAnsi="Arial" w:cs="Arial"/>
                <w:color w:val="6C6361"/>
                <w:sz w:val="20"/>
                <w:szCs w:val="20"/>
              </w:rPr>
            </w:pPr>
            <w:r w:rsidRPr="004B1661">
              <w:rPr>
                <w:rFonts w:ascii="Arial" w:hAnsi="Arial" w:cs="Arial"/>
                <w:color w:val="6C6361"/>
                <w:sz w:val="20"/>
                <w:szCs w:val="20"/>
              </w:rPr>
              <w:t>Negligence of Children</w:t>
            </w:r>
          </w:p>
          <w:p w:rsidR="002F0244" w:rsidRPr="004B1661" w:rsidRDefault="002F0244" w:rsidP="00A811A8">
            <w:pPr>
              <w:pStyle w:val="ListParagraph"/>
              <w:numPr>
                <w:ilvl w:val="0"/>
                <w:numId w:val="1"/>
              </w:numPr>
              <w:spacing w:line="276" w:lineRule="auto"/>
              <w:jc w:val="left"/>
              <w:rPr>
                <w:rFonts w:ascii="Arial" w:hAnsi="Arial" w:cs="Arial"/>
                <w:color w:val="6C6361"/>
                <w:sz w:val="20"/>
                <w:szCs w:val="20"/>
              </w:rPr>
            </w:pPr>
            <w:r w:rsidRPr="004B1661">
              <w:rPr>
                <w:rFonts w:ascii="Arial" w:hAnsi="Arial" w:cs="Arial"/>
                <w:color w:val="6C6361"/>
                <w:sz w:val="20"/>
                <w:szCs w:val="20"/>
              </w:rPr>
              <w:t>Duty in Selecting Independent Contractors</w:t>
            </w:r>
          </w:p>
          <w:p w:rsidR="002F0244" w:rsidRPr="004B1661" w:rsidRDefault="002F0244" w:rsidP="00A811A8">
            <w:pPr>
              <w:pStyle w:val="ListParagraph"/>
              <w:numPr>
                <w:ilvl w:val="0"/>
                <w:numId w:val="1"/>
              </w:numPr>
              <w:spacing w:line="276" w:lineRule="auto"/>
              <w:jc w:val="left"/>
              <w:rPr>
                <w:rFonts w:ascii="Arial" w:hAnsi="Arial" w:cs="Arial"/>
                <w:color w:val="6C6361"/>
                <w:sz w:val="20"/>
                <w:szCs w:val="20"/>
              </w:rPr>
            </w:pPr>
            <w:r w:rsidRPr="004B1661">
              <w:rPr>
                <w:rFonts w:ascii="Arial" w:hAnsi="Arial" w:cs="Arial"/>
                <w:color w:val="6C6361"/>
                <w:sz w:val="20"/>
                <w:szCs w:val="20"/>
              </w:rPr>
              <w:t>Duty of Care with an Independent Contractor</w:t>
            </w:r>
          </w:p>
          <w:p w:rsidR="002F0244" w:rsidRPr="004B1661" w:rsidRDefault="002F0244" w:rsidP="00A811A8">
            <w:pPr>
              <w:pStyle w:val="ListParagraph"/>
              <w:numPr>
                <w:ilvl w:val="0"/>
                <w:numId w:val="1"/>
              </w:numPr>
              <w:spacing w:line="276" w:lineRule="auto"/>
              <w:jc w:val="left"/>
              <w:rPr>
                <w:rFonts w:ascii="Arial" w:hAnsi="Arial" w:cs="Arial"/>
                <w:color w:val="6C6361"/>
                <w:sz w:val="20"/>
                <w:szCs w:val="20"/>
              </w:rPr>
            </w:pPr>
            <w:r w:rsidRPr="004B1661">
              <w:rPr>
                <w:rFonts w:ascii="Arial" w:hAnsi="Arial" w:cs="Arial"/>
                <w:color w:val="6C6361"/>
                <w:sz w:val="20"/>
                <w:szCs w:val="20"/>
              </w:rPr>
              <w:t xml:space="preserve">Res </w:t>
            </w:r>
            <w:proofErr w:type="spellStart"/>
            <w:r w:rsidRPr="004B1661">
              <w:rPr>
                <w:rFonts w:ascii="Arial" w:hAnsi="Arial" w:cs="Arial"/>
                <w:color w:val="6C6361"/>
                <w:sz w:val="20"/>
                <w:szCs w:val="20"/>
              </w:rPr>
              <w:t>Ipsa</w:t>
            </w:r>
            <w:proofErr w:type="spellEnd"/>
            <w:r w:rsidRPr="004B1661">
              <w:rPr>
                <w:rFonts w:ascii="Arial" w:hAnsi="Arial" w:cs="Arial"/>
                <w:color w:val="6C6361"/>
                <w:sz w:val="20"/>
                <w:szCs w:val="20"/>
              </w:rPr>
              <w:t xml:space="preserve"> Loquitur</w:t>
            </w:r>
          </w:p>
          <w:p w:rsidR="002F0244" w:rsidRPr="004B1661" w:rsidRDefault="002F0244" w:rsidP="00A811A8">
            <w:pPr>
              <w:pStyle w:val="ListParagraph"/>
              <w:numPr>
                <w:ilvl w:val="0"/>
                <w:numId w:val="1"/>
              </w:numPr>
              <w:spacing w:line="276" w:lineRule="auto"/>
              <w:jc w:val="left"/>
              <w:rPr>
                <w:rFonts w:ascii="Arial" w:hAnsi="Arial" w:cs="Arial"/>
                <w:color w:val="6C6361"/>
                <w:sz w:val="20"/>
                <w:szCs w:val="20"/>
              </w:rPr>
            </w:pPr>
            <w:r w:rsidRPr="004B1661">
              <w:rPr>
                <w:rFonts w:ascii="Arial" w:hAnsi="Arial" w:cs="Arial"/>
                <w:color w:val="6C6361"/>
                <w:sz w:val="20"/>
                <w:szCs w:val="20"/>
              </w:rPr>
              <w:t>Effect of a Criminal Conviction</w:t>
            </w:r>
          </w:p>
          <w:p w:rsidR="002F0244" w:rsidRPr="004B1661" w:rsidRDefault="002F0244" w:rsidP="00A811A8">
            <w:pPr>
              <w:pStyle w:val="ListParagraph"/>
              <w:numPr>
                <w:ilvl w:val="0"/>
                <w:numId w:val="1"/>
              </w:numPr>
              <w:spacing w:line="276" w:lineRule="auto"/>
              <w:jc w:val="left"/>
              <w:rPr>
                <w:rFonts w:ascii="Arial" w:hAnsi="Arial" w:cs="Arial"/>
                <w:color w:val="6C6361"/>
                <w:sz w:val="20"/>
                <w:szCs w:val="20"/>
              </w:rPr>
            </w:pPr>
            <w:r w:rsidRPr="004B1661">
              <w:rPr>
                <w:rFonts w:ascii="Arial" w:hAnsi="Arial" w:cs="Arial"/>
                <w:color w:val="6C6361"/>
                <w:sz w:val="20"/>
                <w:szCs w:val="20"/>
              </w:rPr>
              <w:t>Expert Evidence</w:t>
            </w:r>
          </w:p>
        </w:tc>
      </w:tr>
      <w:tr w:rsidR="002F0244" w:rsidRPr="004B1661" w:rsidTr="00A811A8">
        <w:trPr>
          <w:trHeight w:val="454"/>
          <w:jc w:val="center"/>
        </w:trPr>
        <w:tc>
          <w:tcPr>
            <w:tcW w:w="10773" w:type="dxa"/>
            <w:gridSpan w:val="3"/>
            <w:tcBorders>
              <w:top w:val="nil"/>
              <w:bottom w:val="nil"/>
            </w:tcBorders>
            <w:shd w:val="clear" w:color="auto" w:fill="F0EBE1"/>
            <w:vAlign w:val="center"/>
          </w:tcPr>
          <w:p w:rsidR="002F0244" w:rsidRPr="004B1661" w:rsidRDefault="002F0244" w:rsidP="00A811A8">
            <w:pPr>
              <w:spacing w:line="276" w:lineRule="auto"/>
              <w:jc w:val="left"/>
              <w:rPr>
                <w:rFonts w:ascii="Arial" w:eastAsia="Times New Roman" w:hAnsi="Arial" w:cs="Arial"/>
                <w:b/>
                <w:color w:val="524B48"/>
                <w:sz w:val="20"/>
                <w:szCs w:val="20"/>
              </w:rPr>
            </w:pPr>
            <w:r w:rsidRPr="004B1661">
              <w:rPr>
                <w:rFonts w:ascii="Arial" w:eastAsia="Times New Roman" w:hAnsi="Arial" w:cs="Arial"/>
                <w:b/>
                <w:color w:val="524B48"/>
                <w:sz w:val="20"/>
                <w:szCs w:val="20"/>
              </w:rPr>
              <w:t>Knee Injuries</w:t>
            </w:r>
          </w:p>
        </w:tc>
      </w:tr>
      <w:tr w:rsidR="002F0244" w:rsidRPr="004B1661" w:rsidTr="00A811A8">
        <w:trPr>
          <w:trHeight w:val="814"/>
          <w:jc w:val="center"/>
        </w:trPr>
        <w:tc>
          <w:tcPr>
            <w:tcW w:w="9045" w:type="dxa"/>
            <w:gridSpan w:val="2"/>
            <w:tcBorders>
              <w:top w:val="nil"/>
              <w:right w:val="nil"/>
            </w:tcBorders>
            <w:shd w:val="clear" w:color="auto" w:fill="FFFFFF"/>
            <w:vAlign w:val="center"/>
          </w:tcPr>
          <w:p w:rsidR="002F0244" w:rsidRPr="004B1661" w:rsidRDefault="002F0244" w:rsidP="00A811A8">
            <w:pPr>
              <w:pStyle w:val="ListParagraph"/>
              <w:numPr>
                <w:ilvl w:val="0"/>
                <w:numId w:val="1"/>
              </w:numPr>
              <w:spacing w:line="276" w:lineRule="auto"/>
              <w:jc w:val="left"/>
              <w:rPr>
                <w:rFonts w:ascii="Arial" w:hAnsi="Arial" w:cs="Arial"/>
                <w:color w:val="6C6361"/>
                <w:sz w:val="20"/>
                <w:szCs w:val="20"/>
              </w:rPr>
            </w:pPr>
            <w:r w:rsidRPr="004B1661">
              <w:rPr>
                <w:rFonts w:ascii="Arial" w:hAnsi="Arial" w:cs="Arial"/>
                <w:color w:val="6C6361"/>
                <w:sz w:val="20"/>
                <w:szCs w:val="20"/>
              </w:rPr>
              <w:t>Knee Injuries and Replacement</w:t>
            </w:r>
          </w:p>
          <w:p w:rsidR="002F0244" w:rsidRPr="004B1661" w:rsidRDefault="002F0244" w:rsidP="00A811A8">
            <w:pPr>
              <w:pStyle w:val="ListParagraph"/>
              <w:numPr>
                <w:ilvl w:val="0"/>
                <w:numId w:val="1"/>
              </w:numPr>
              <w:spacing w:line="276" w:lineRule="auto"/>
              <w:jc w:val="left"/>
              <w:rPr>
                <w:rFonts w:ascii="Arial" w:hAnsi="Arial" w:cs="Arial"/>
                <w:color w:val="6C6361"/>
                <w:sz w:val="20"/>
                <w:szCs w:val="20"/>
              </w:rPr>
            </w:pPr>
            <w:r w:rsidRPr="004B1661">
              <w:rPr>
                <w:rFonts w:ascii="Arial" w:hAnsi="Arial" w:cs="Arial"/>
                <w:color w:val="6C6361"/>
                <w:sz w:val="20"/>
                <w:szCs w:val="20"/>
              </w:rPr>
              <w:t>Hip Injuries and Replacement</w:t>
            </w:r>
          </w:p>
        </w:tc>
        <w:tc>
          <w:tcPr>
            <w:tcW w:w="1728" w:type="dxa"/>
            <w:vMerge w:val="restart"/>
            <w:tcBorders>
              <w:top w:val="nil"/>
              <w:left w:val="nil"/>
              <w:bottom w:val="nil"/>
              <w:right w:val="nil"/>
            </w:tcBorders>
            <w:shd w:val="clear" w:color="auto" w:fill="FFFFFF"/>
            <w:vAlign w:val="center"/>
          </w:tcPr>
          <w:p w:rsidR="002F0244" w:rsidRPr="004B1661" w:rsidRDefault="002F0244" w:rsidP="00A811A8">
            <w:pPr>
              <w:pStyle w:val="ListParagraph"/>
              <w:rPr>
                <w:rFonts w:ascii="Arial" w:hAnsi="Arial" w:cs="Arial"/>
                <w:color w:val="6C6361"/>
                <w:sz w:val="20"/>
                <w:szCs w:val="20"/>
              </w:rPr>
            </w:pPr>
          </w:p>
          <w:p w:rsidR="002F0244" w:rsidRPr="004B1661" w:rsidRDefault="002F0244" w:rsidP="00A811A8">
            <w:pPr>
              <w:pStyle w:val="ListParagraph"/>
              <w:rPr>
                <w:rFonts w:ascii="Arial" w:hAnsi="Arial" w:cs="Arial"/>
                <w:color w:val="6C6361"/>
                <w:sz w:val="20"/>
                <w:szCs w:val="20"/>
              </w:rPr>
            </w:pPr>
          </w:p>
          <w:p w:rsidR="002F0244" w:rsidRPr="004B1661" w:rsidRDefault="002F0244" w:rsidP="00A811A8">
            <w:pPr>
              <w:pStyle w:val="ListParagraph"/>
              <w:rPr>
                <w:rFonts w:ascii="Arial" w:hAnsi="Arial" w:cs="Arial"/>
                <w:color w:val="6C6361"/>
                <w:sz w:val="20"/>
                <w:szCs w:val="20"/>
              </w:rPr>
            </w:pPr>
          </w:p>
          <w:p w:rsidR="002F0244" w:rsidRPr="004B1661" w:rsidRDefault="002F0244" w:rsidP="00A811A8">
            <w:pPr>
              <w:spacing w:line="276" w:lineRule="auto"/>
              <w:jc w:val="center"/>
              <w:rPr>
                <w:rFonts w:ascii="Arial" w:hAnsi="Arial" w:cs="Arial"/>
                <w:color w:val="6C6361"/>
                <w:sz w:val="20"/>
                <w:szCs w:val="20"/>
              </w:rPr>
            </w:pPr>
            <w:r w:rsidRPr="004B1661">
              <w:rPr>
                <w:rFonts w:ascii="Arial" w:hAnsi="Arial" w:cs="Arial"/>
                <w:noProof/>
                <w:color w:val="6C6361"/>
                <w:sz w:val="20"/>
                <w:szCs w:val="20"/>
              </w:rPr>
              <w:drawing>
                <wp:inline distT="0" distB="0" distL="0" distR="0" wp14:anchorId="191A0833" wp14:editId="16B95895">
                  <wp:extent cx="896400" cy="10224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6400" cy="1022400"/>
                          </a:xfrm>
                          <a:prstGeom prst="rect">
                            <a:avLst/>
                          </a:prstGeom>
                          <a:noFill/>
                          <a:ln>
                            <a:noFill/>
                          </a:ln>
                        </pic:spPr>
                      </pic:pic>
                    </a:graphicData>
                  </a:graphic>
                </wp:inline>
              </w:drawing>
            </w:r>
          </w:p>
        </w:tc>
      </w:tr>
      <w:tr w:rsidR="002F0244" w:rsidRPr="004B1661" w:rsidTr="00A811A8">
        <w:trPr>
          <w:trHeight w:val="454"/>
          <w:jc w:val="center"/>
        </w:trPr>
        <w:tc>
          <w:tcPr>
            <w:tcW w:w="9045" w:type="dxa"/>
            <w:gridSpan w:val="2"/>
            <w:tcBorders>
              <w:top w:val="nil"/>
            </w:tcBorders>
            <w:shd w:val="clear" w:color="auto" w:fill="F0EBE1"/>
            <w:vAlign w:val="center"/>
          </w:tcPr>
          <w:p w:rsidR="002F0244" w:rsidRPr="004B1661" w:rsidRDefault="002F0244" w:rsidP="00A811A8">
            <w:pPr>
              <w:spacing w:line="276" w:lineRule="auto"/>
              <w:jc w:val="left"/>
              <w:rPr>
                <w:rFonts w:ascii="Arial" w:hAnsi="Arial" w:cs="Arial"/>
                <w:b/>
                <w:color w:val="524B48"/>
                <w:sz w:val="20"/>
                <w:szCs w:val="20"/>
              </w:rPr>
            </w:pPr>
            <w:r w:rsidRPr="004B1661">
              <w:rPr>
                <w:rFonts w:ascii="Arial" w:hAnsi="Arial" w:cs="Arial"/>
                <w:b/>
                <w:color w:val="524B48"/>
                <w:sz w:val="20"/>
                <w:szCs w:val="20"/>
              </w:rPr>
              <w:t>Mediation</w:t>
            </w:r>
          </w:p>
        </w:tc>
        <w:tc>
          <w:tcPr>
            <w:tcW w:w="1728" w:type="dxa"/>
            <w:vMerge/>
            <w:tcBorders>
              <w:bottom w:val="nil"/>
              <w:right w:val="nil"/>
            </w:tcBorders>
            <w:shd w:val="clear" w:color="auto" w:fill="F0EBE1"/>
            <w:vAlign w:val="center"/>
          </w:tcPr>
          <w:p w:rsidR="002F0244" w:rsidRPr="004B1661" w:rsidRDefault="002F0244" w:rsidP="00A811A8">
            <w:pPr>
              <w:spacing w:line="276" w:lineRule="auto"/>
              <w:jc w:val="center"/>
              <w:rPr>
                <w:rFonts w:ascii="Arial" w:hAnsi="Arial" w:cs="Arial"/>
                <w:b/>
                <w:color w:val="524B48"/>
                <w:sz w:val="20"/>
                <w:szCs w:val="20"/>
              </w:rPr>
            </w:pPr>
          </w:p>
        </w:tc>
      </w:tr>
      <w:tr w:rsidR="002F0244" w:rsidRPr="004B1661" w:rsidTr="00A811A8">
        <w:trPr>
          <w:trHeight w:val="1345"/>
          <w:jc w:val="center"/>
        </w:trPr>
        <w:tc>
          <w:tcPr>
            <w:tcW w:w="9045" w:type="dxa"/>
            <w:gridSpan w:val="2"/>
            <w:tcBorders>
              <w:bottom w:val="nil"/>
            </w:tcBorders>
            <w:shd w:val="clear" w:color="auto" w:fill="FFFFFF"/>
            <w:vAlign w:val="center"/>
          </w:tcPr>
          <w:p w:rsidR="002F0244" w:rsidRPr="004B1661" w:rsidRDefault="002F0244" w:rsidP="00A811A8">
            <w:pPr>
              <w:pStyle w:val="ListParagraph"/>
              <w:numPr>
                <w:ilvl w:val="0"/>
                <w:numId w:val="2"/>
              </w:numPr>
              <w:spacing w:line="276" w:lineRule="auto"/>
              <w:jc w:val="left"/>
              <w:rPr>
                <w:rFonts w:ascii="Arial" w:hAnsi="Arial" w:cs="Arial"/>
                <w:color w:val="6C6361"/>
                <w:sz w:val="20"/>
                <w:szCs w:val="20"/>
              </w:rPr>
            </w:pPr>
            <w:r w:rsidRPr="004B1661">
              <w:rPr>
                <w:rFonts w:ascii="Arial" w:hAnsi="Arial" w:cs="Arial"/>
                <w:color w:val="6C6361"/>
                <w:sz w:val="20"/>
                <w:szCs w:val="20"/>
              </w:rPr>
              <w:t>Special Features of Personal Injury cases</w:t>
            </w:r>
          </w:p>
          <w:p w:rsidR="002F0244" w:rsidRPr="004B1661" w:rsidRDefault="002F0244" w:rsidP="00A811A8">
            <w:pPr>
              <w:pStyle w:val="ListParagraph"/>
              <w:numPr>
                <w:ilvl w:val="0"/>
                <w:numId w:val="2"/>
              </w:numPr>
              <w:spacing w:line="276" w:lineRule="auto"/>
              <w:jc w:val="left"/>
              <w:rPr>
                <w:rFonts w:ascii="Arial" w:hAnsi="Arial" w:cs="Arial"/>
                <w:color w:val="6C6361"/>
                <w:sz w:val="20"/>
                <w:szCs w:val="20"/>
              </w:rPr>
            </w:pPr>
            <w:r w:rsidRPr="004B1661">
              <w:rPr>
                <w:rFonts w:ascii="Arial" w:hAnsi="Arial" w:cs="Arial"/>
                <w:color w:val="6C6361"/>
                <w:sz w:val="20"/>
                <w:szCs w:val="20"/>
              </w:rPr>
              <w:t>Thoughts Behind Employees, Employers and Insurance Companies</w:t>
            </w:r>
          </w:p>
          <w:p w:rsidR="002F0244" w:rsidRPr="004B1661" w:rsidRDefault="002F0244" w:rsidP="00A811A8">
            <w:pPr>
              <w:pStyle w:val="ListParagraph"/>
              <w:numPr>
                <w:ilvl w:val="0"/>
                <w:numId w:val="2"/>
              </w:numPr>
              <w:spacing w:line="276" w:lineRule="auto"/>
              <w:jc w:val="left"/>
              <w:rPr>
                <w:rFonts w:ascii="Arial" w:hAnsi="Arial" w:cs="Arial"/>
                <w:color w:val="6C6361"/>
                <w:sz w:val="20"/>
                <w:szCs w:val="20"/>
              </w:rPr>
            </w:pPr>
            <w:r w:rsidRPr="004B1661">
              <w:rPr>
                <w:rFonts w:ascii="Arial" w:hAnsi="Arial" w:cs="Arial"/>
                <w:color w:val="6C6361"/>
                <w:sz w:val="20"/>
                <w:szCs w:val="20"/>
              </w:rPr>
              <w:t>Advantages of Mediation in PI Disputes</w:t>
            </w:r>
          </w:p>
          <w:p w:rsidR="002F0244" w:rsidRPr="004B1661" w:rsidRDefault="002F0244" w:rsidP="00A811A8">
            <w:pPr>
              <w:pStyle w:val="ListParagraph"/>
              <w:numPr>
                <w:ilvl w:val="0"/>
                <w:numId w:val="2"/>
              </w:numPr>
              <w:spacing w:line="276" w:lineRule="auto"/>
              <w:ind w:right="-135"/>
              <w:jc w:val="left"/>
              <w:rPr>
                <w:rFonts w:ascii="Arial" w:hAnsi="Arial" w:cs="Arial"/>
                <w:color w:val="6C6361"/>
                <w:sz w:val="20"/>
                <w:szCs w:val="20"/>
                <w:u w:val="single"/>
              </w:rPr>
            </w:pPr>
            <w:r w:rsidRPr="004B1661">
              <w:rPr>
                <w:rFonts w:ascii="Arial" w:hAnsi="Arial" w:cs="Arial"/>
                <w:color w:val="6C6361"/>
                <w:sz w:val="20"/>
                <w:szCs w:val="20"/>
              </w:rPr>
              <w:t>Special Features and Suitability of Facilitative or Evaluative Skills in Mediating Medical Disputes</w:t>
            </w:r>
          </w:p>
        </w:tc>
        <w:tc>
          <w:tcPr>
            <w:tcW w:w="1728" w:type="dxa"/>
            <w:vMerge/>
            <w:tcBorders>
              <w:bottom w:val="nil"/>
              <w:right w:val="nil"/>
            </w:tcBorders>
            <w:shd w:val="clear" w:color="auto" w:fill="FFFFFF"/>
            <w:vAlign w:val="center"/>
          </w:tcPr>
          <w:p w:rsidR="002F0244" w:rsidRPr="004B1661" w:rsidRDefault="002F0244" w:rsidP="00A811A8">
            <w:pPr>
              <w:spacing w:line="276" w:lineRule="auto"/>
              <w:jc w:val="left"/>
              <w:rPr>
                <w:rFonts w:ascii="Arial" w:hAnsi="Arial" w:cs="Arial"/>
                <w:color w:val="6C6361"/>
                <w:sz w:val="20"/>
                <w:szCs w:val="20"/>
                <w:u w:val="single"/>
              </w:rPr>
            </w:pPr>
          </w:p>
        </w:tc>
      </w:tr>
    </w:tbl>
    <w:p w:rsidR="002F0244" w:rsidRDefault="002F0244" w:rsidP="00047A94">
      <w:pPr>
        <w:spacing w:line="276" w:lineRule="auto"/>
        <w:jc w:val="left"/>
        <w:rPr>
          <w:rFonts w:ascii="Arial" w:hAnsi="Arial" w:cs="Arial"/>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45"/>
        <w:gridCol w:w="1240"/>
      </w:tblGrid>
      <w:tr w:rsidR="002F0244" w:rsidRPr="005A2F25" w:rsidTr="00E56F96">
        <w:trPr>
          <w:trHeight w:val="340"/>
          <w:jc w:val="center"/>
        </w:trPr>
        <w:tc>
          <w:tcPr>
            <w:tcW w:w="1701" w:type="dxa"/>
            <w:tcBorders>
              <w:top w:val="nil"/>
              <w:left w:val="nil"/>
              <w:bottom w:val="single" w:sz="12" w:space="0" w:color="FFFFFF"/>
            </w:tcBorders>
            <w:shd w:val="clear" w:color="auto" w:fill="F0EBE1"/>
            <w:vAlign w:val="center"/>
          </w:tcPr>
          <w:p w:rsidR="002F0244" w:rsidRPr="002343EF" w:rsidRDefault="002F0244" w:rsidP="002F0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2F0244" w:rsidRPr="002343EF" w:rsidRDefault="002F0244" w:rsidP="002F0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EVT000000264</w:t>
            </w:r>
          </w:p>
        </w:tc>
        <w:tc>
          <w:tcPr>
            <w:tcW w:w="1701" w:type="dxa"/>
            <w:tcBorders>
              <w:top w:val="nil"/>
              <w:bottom w:val="single" w:sz="12" w:space="0" w:color="FFFFFF"/>
            </w:tcBorders>
            <w:shd w:val="clear" w:color="auto" w:fill="F0EBE1"/>
            <w:vAlign w:val="center"/>
          </w:tcPr>
          <w:p w:rsidR="002F0244" w:rsidRPr="002343EF" w:rsidRDefault="002F0244" w:rsidP="002F0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2F0244" w:rsidRPr="002343EF" w:rsidRDefault="002F0244" w:rsidP="002F0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2F0244" w:rsidRPr="005A2F25" w:rsidTr="00E56F96">
        <w:trPr>
          <w:trHeight w:val="340"/>
          <w:jc w:val="center"/>
        </w:trPr>
        <w:tc>
          <w:tcPr>
            <w:tcW w:w="1701" w:type="dxa"/>
            <w:tcBorders>
              <w:top w:val="single" w:sz="12" w:space="0" w:color="FFFFFF"/>
              <w:left w:val="nil"/>
              <w:bottom w:val="single" w:sz="12" w:space="0" w:color="FFFFFF"/>
            </w:tcBorders>
            <w:shd w:val="clear" w:color="auto" w:fill="F0EBE1"/>
            <w:vAlign w:val="center"/>
          </w:tcPr>
          <w:p w:rsidR="002F0244" w:rsidRPr="002343EF" w:rsidRDefault="002F0244" w:rsidP="002F0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2F0244" w:rsidRPr="00BD764B" w:rsidRDefault="002F0244" w:rsidP="002F0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20 October 2018 (Saturday)</w:t>
            </w:r>
          </w:p>
        </w:tc>
        <w:tc>
          <w:tcPr>
            <w:tcW w:w="1701" w:type="dxa"/>
            <w:tcBorders>
              <w:top w:val="single" w:sz="12" w:space="0" w:color="FFFFFF"/>
              <w:bottom w:val="single" w:sz="12" w:space="0" w:color="FFFFFF"/>
            </w:tcBorders>
            <w:shd w:val="clear" w:color="auto" w:fill="F0EBE1"/>
            <w:vAlign w:val="center"/>
          </w:tcPr>
          <w:p w:rsidR="002F0244" w:rsidRPr="002343EF" w:rsidRDefault="002F0244" w:rsidP="002F0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2F0244" w:rsidRDefault="002F0244" w:rsidP="002F0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Cantonese</w:t>
            </w:r>
          </w:p>
          <w:p w:rsidR="002F0244" w:rsidRPr="002343EF" w:rsidRDefault="002F0244" w:rsidP="002F0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(Course Materials in English)</w:t>
            </w:r>
          </w:p>
        </w:tc>
      </w:tr>
      <w:tr w:rsidR="002F0244" w:rsidRPr="005A2F25" w:rsidTr="00E56F96">
        <w:trPr>
          <w:trHeight w:val="340"/>
          <w:jc w:val="center"/>
        </w:trPr>
        <w:tc>
          <w:tcPr>
            <w:tcW w:w="1701" w:type="dxa"/>
            <w:tcBorders>
              <w:top w:val="single" w:sz="12" w:space="0" w:color="FFFFFF"/>
              <w:left w:val="nil"/>
              <w:bottom w:val="single" w:sz="12" w:space="0" w:color="FFFFFF"/>
            </w:tcBorders>
            <w:shd w:val="clear" w:color="auto" w:fill="F0EBE1"/>
            <w:vAlign w:val="center"/>
          </w:tcPr>
          <w:p w:rsidR="002F0244" w:rsidRPr="002343EF" w:rsidRDefault="002F0244" w:rsidP="002F0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2F0244" w:rsidRDefault="002F0244" w:rsidP="002F0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09:30 - 12:45</w:t>
            </w:r>
          </w:p>
          <w:p w:rsidR="002F0244" w:rsidRPr="00EC7ADB" w:rsidRDefault="002F0244" w:rsidP="002F0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Reception starts at 09</w:t>
            </w:r>
            <w:r w:rsidRPr="00EC7ADB">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2F0244" w:rsidRPr="002343EF" w:rsidRDefault="002F0244" w:rsidP="002F0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2F0244" w:rsidRDefault="002F0244" w:rsidP="002F0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2343EF">
              <w:rPr>
                <w:rFonts w:ascii="Arial" w:hAnsi="Arial" w:cs="Arial"/>
                <w:b/>
                <w:color w:val="6C6361"/>
                <w:sz w:val="20"/>
                <w:szCs w:val="20"/>
              </w:rPr>
              <w:t xml:space="preserve">LSHK </w:t>
            </w:r>
            <w:r>
              <w:rPr>
                <w:rFonts w:ascii="Arial" w:hAnsi="Arial" w:cs="Arial"/>
                <w:b/>
                <w:color w:val="6C6361"/>
                <w:sz w:val="20"/>
                <w:szCs w:val="20"/>
              </w:rPr>
              <w:t xml:space="preserve">3.0 </w:t>
            </w:r>
            <w:r w:rsidRPr="002343EF">
              <w:rPr>
                <w:rFonts w:ascii="Arial" w:hAnsi="Arial" w:cs="Arial"/>
                <w:b/>
                <w:color w:val="6C6361"/>
                <w:sz w:val="20"/>
                <w:szCs w:val="20"/>
              </w:rPr>
              <w:t>CPD Points</w:t>
            </w:r>
          </w:p>
          <w:p w:rsidR="002F0244" w:rsidRDefault="002F0244" w:rsidP="002F0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HKMAAL 1.0 CPD Point</w:t>
            </w:r>
          </w:p>
          <w:p w:rsidR="002F0244" w:rsidRDefault="002F0244" w:rsidP="002F0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HKIAC 1.0 CPD Point</w:t>
            </w:r>
          </w:p>
          <w:p w:rsidR="002F0244" w:rsidRDefault="002F0244" w:rsidP="002F0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For Accredited Mediator</w:t>
            </w:r>
          </w:p>
          <w:p w:rsidR="002F0244" w:rsidRPr="00BD764B" w:rsidRDefault="002F0244" w:rsidP="002F0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HKMC 3.0 CPD Points</w:t>
            </w:r>
          </w:p>
        </w:tc>
      </w:tr>
      <w:tr w:rsidR="00047A94" w:rsidRPr="005A2F25" w:rsidTr="00E56F96">
        <w:trPr>
          <w:trHeight w:val="1247"/>
          <w:jc w:val="center"/>
        </w:trPr>
        <w:tc>
          <w:tcPr>
            <w:tcW w:w="1701" w:type="dxa"/>
            <w:tcBorders>
              <w:top w:val="single" w:sz="12" w:space="0" w:color="FFFFFF"/>
              <w:left w:val="nil"/>
              <w:bottom w:val="nil"/>
            </w:tcBorders>
            <w:shd w:val="clear" w:color="auto" w:fill="F0EBE1"/>
            <w:vAlign w:val="center"/>
          </w:tcPr>
          <w:p w:rsidR="00047A94" w:rsidRPr="002343EF" w:rsidRDefault="00047A94" w:rsidP="00E56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047A94" w:rsidRPr="00482956" w:rsidRDefault="00047A94" w:rsidP="00E56F96">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482956">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482956">
              <w:rPr>
                <w:rFonts w:ascii="Arial" w:hAnsi="Arial" w:cs="Arial"/>
                <w:b/>
                <w:color w:val="6C6361"/>
                <w:sz w:val="20"/>
                <w:szCs w:val="20"/>
              </w:rPr>
              <w:fldChar w:fldCharType="separate"/>
            </w:r>
            <w:r w:rsidRPr="00482956">
              <w:rPr>
                <w:rStyle w:val="Hyperlink"/>
                <w:rFonts w:ascii="Arial" w:hAnsi="Arial" w:cs="Arial"/>
                <w:b/>
                <w:color w:val="6C6361"/>
                <w:sz w:val="20"/>
                <w:szCs w:val="20"/>
                <w:u w:val="none"/>
              </w:rPr>
              <w:t>Kornerstone Institute</w:t>
            </w:r>
          </w:p>
          <w:p w:rsidR="00047A94" w:rsidRPr="00F36D9A" w:rsidRDefault="00047A94" w:rsidP="00E56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15/F, Hip Shing Hong Centre</w:t>
            </w:r>
          </w:p>
          <w:p w:rsidR="00047A94" w:rsidRPr="00F36D9A" w:rsidRDefault="00047A94" w:rsidP="00E56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55 Des Voeux Road Central</w:t>
            </w:r>
          </w:p>
          <w:p w:rsidR="00047A94" w:rsidRPr="002343EF" w:rsidRDefault="00047A94" w:rsidP="00E56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F36D9A">
              <w:rPr>
                <w:rStyle w:val="Hyperlink"/>
                <w:rFonts w:ascii="Arial" w:hAnsi="Arial" w:cs="Arial"/>
                <w:color w:val="6C6361"/>
                <w:sz w:val="20"/>
                <w:szCs w:val="20"/>
                <w:u w:val="none"/>
              </w:rPr>
              <w:t>Central, Hong Kong</w:t>
            </w:r>
            <w:r w:rsidRPr="00482956">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047A94" w:rsidRPr="00334CAE" w:rsidRDefault="00047A94" w:rsidP="00E56F96">
            <w:pPr>
              <w:jc w:val="right"/>
              <w:rPr>
                <w:rFonts w:ascii="Arial" w:hAnsi="Arial" w:cs="Arial"/>
                <w:b/>
                <w:color w:val="6C6361"/>
                <w:sz w:val="12"/>
                <w:szCs w:val="12"/>
              </w:rPr>
            </w:pPr>
            <w:r w:rsidRPr="00334CAE">
              <w:rPr>
                <w:rFonts w:ascii="Arial" w:hAnsi="Arial" w:cs="Arial"/>
                <w:b/>
                <w:noProof/>
                <w:color w:val="6C6361"/>
                <w:sz w:val="12"/>
                <w:szCs w:val="12"/>
              </w:rPr>
              <w:drawing>
                <wp:inline distT="0" distB="0" distL="0" distR="0" wp14:anchorId="1C038105" wp14:editId="4D796233">
                  <wp:extent cx="360000" cy="360000"/>
                  <wp:effectExtent l="0" t="0" r="0" b="0"/>
                  <wp:docPr id="1" name="Picture 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047A94" w:rsidRPr="00334CAE" w:rsidRDefault="00047A94" w:rsidP="00E56F96">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047A94" w:rsidRPr="003A2A41" w:rsidRDefault="00047A94" w:rsidP="00E56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047A94" w:rsidRPr="003A2A41" w:rsidRDefault="00047A94" w:rsidP="00E56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45" w:type="dxa"/>
            <w:tcBorders>
              <w:top w:val="single" w:sz="12" w:space="0" w:color="F0EBE1"/>
              <w:bottom w:val="nil"/>
              <w:right w:val="nil"/>
            </w:tcBorders>
            <w:shd w:val="clear" w:color="auto" w:fill="FFFFFF"/>
            <w:vAlign w:val="center"/>
          </w:tcPr>
          <w:p w:rsidR="00047A94" w:rsidRPr="003A2A41" w:rsidRDefault="00047A94" w:rsidP="00E56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24" w:history="1">
              <w:r w:rsidRPr="003A2A41">
                <w:rPr>
                  <w:rStyle w:val="Hyperlink"/>
                  <w:rFonts w:ascii="Arial" w:eastAsia="Times New Roman" w:hAnsi="Arial" w:cs="Arial"/>
                  <w:b/>
                  <w:noProof/>
                  <w:color w:val="6C6361"/>
                  <w:sz w:val="20"/>
                  <w:szCs w:val="20"/>
                  <w:u w:val="none"/>
                </w:rPr>
                <w:t>Contact Us</w:t>
              </w:r>
            </w:hyperlink>
          </w:p>
          <w:p w:rsidR="00047A94" w:rsidRPr="003A2A41" w:rsidRDefault="00047A94" w:rsidP="00E56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40" w:type="dxa"/>
            <w:tcBorders>
              <w:top w:val="single" w:sz="12" w:space="0" w:color="F0EBE1"/>
              <w:left w:val="nil"/>
              <w:bottom w:val="nil"/>
              <w:right w:val="nil"/>
            </w:tcBorders>
            <w:shd w:val="clear" w:color="auto" w:fill="FFFFFF"/>
            <w:vAlign w:val="center"/>
          </w:tcPr>
          <w:p w:rsidR="00047A94" w:rsidRPr="00156567" w:rsidRDefault="00047A94" w:rsidP="00E56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44B92002" wp14:editId="0D0DD2A2">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047A94" w:rsidRDefault="00214BC6" w:rsidP="00047A94">
      <w:pPr>
        <w:rPr>
          <w:sz w:val="2"/>
          <w:szCs w:val="2"/>
        </w:rPr>
      </w:pPr>
    </w:p>
    <w:sectPr w:rsidR="00214BC6" w:rsidRPr="00047A94" w:rsidSect="000F34E0">
      <w:headerReference w:type="default" r:id="rId26"/>
      <w:footerReference w:type="default" r:id="rId27"/>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8BF" w:rsidRDefault="008F28BF" w:rsidP="00546556">
      <w:r>
        <w:separator/>
      </w:r>
    </w:p>
  </w:endnote>
  <w:endnote w:type="continuationSeparator" w:id="0">
    <w:p w:rsidR="008F28BF" w:rsidRDefault="008F28BF"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8BF" w:rsidRDefault="008F28BF" w:rsidP="00546556">
      <w:r>
        <w:separator/>
      </w:r>
    </w:p>
  </w:footnote>
  <w:footnote w:type="continuationSeparator" w:id="0">
    <w:p w:rsidR="008F28BF" w:rsidRDefault="008F28BF"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30773DE"/>
    <w:multiLevelType w:val="hybridMultilevel"/>
    <w:tmpl w:val="D9F4E3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4">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0"/>
  </w:num>
  <w:num w:numId="2">
    <w:abstractNumId w:val="6"/>
  </w:num>
  <w:num w:numId="3">
    <w:abstractNumId w:val="15"/>
  </w:num>
  <w:num w:numId="4">
    <w:abstractNumId w:val="2"/>
  </w:num>
  <w:num w:numId="5">
    <w:abstractNumId w:val="4"/>
  </w:num>
  <w:num w:numId="6">
    <w:abstractNumId w:val="16"/>
  </w:num>
  <w:num w:numId="7">
    <w:abstractNumId w:val="3"/>
  </w:num>
  <w:num w:numId="8">
    <w:abstractNumId w:val="17"/>
  </w:num>
  <w:num w:numId="9">
    <w:abstractNumId w:val="18"/>
  </w:num>
  <w:num w:numId="10">
    <w:abstractNumId w:val="12"/>
  </w:num>
  <w:num w:numId="11">
    <w:abstractNumId w:val="0"/>
  </w:num>
  <w:num w:numId="12">
    <w:abstractNumId w:val="9"/>
  </w:num>
  <w:num w:numId="13">
    <w:abstractNumId w:val="14"/>
  </w:num>
  <w:num w:numId="14">
    <w:abstractNumId w:val="8"/>
  </w:num>
  <w:num w:numId="15">
    <w:abstractNumId w:val="11"/>
  </w:num>
  <w:num w:numId="16">
    <w:abstractNumId w:val="1"/>
  </w:num>
  <w:num w:numId="17">
    <w:abstractNumId w:val="7"/>
  </w:num>
  <w:num w:numId="18">
    <w:abstractNumId w:val="13"/>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1"/>
  <w:displayBackgroundShape/>
  <w:gutterAtTop/>
  <w:proofState w:spelling="clean" w:grammar="clean"/>
  <w:documentProtection w:edit="forms" w:enforcement="1" w:cryptProviderType="rsaAES" w:cryptAlgorithmClass="hash" w:cryptAlgorithmType="typeAny" w:cryptAlgorithmSid="14" w:cryptSpinCount="100000" w:hash="0gfrGpjHfGZKGH2H74n1rF56edlbtcPpHcLR+XYudwgrm4hPWf+ADgND8+GF4TMt4Q4X5J2Z8LQCoFnWNDrDhw==" w:salt="SfAs+0RdaDMqzcjrpewow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3F1A"/>
    <w:rsid w:val="00034C62"/>
    <w:rsid w:val="000369BE"/>
    <w:rsid w:val="00036D42"/>
    <w:rsid w:val="00036F87"/>
    <w:rsid w:val="000372FE"/>
    <w:rsid w:val="000408E8"/>
    <w:rsid w:val="000409F9"/>
    <w:rsid w:val="00040EA7"/>
    <w:rsid w:val="00043740"/>
    <w:rsid w:val="00046495"/>
    <w:rsid w:val="00046D28"/>
    <w:rsid w:val="00047A94"/>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313E"/>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034"/>
    <w:rsid w:val="002E191B"/>
    <w:rsid w:val="002E2980"/>
    <w:rsid w:val="002E2997"/>
    <w:rsid w:val="002E34C0"/>
    <w:rsid w:val="002E3995"/>
    <w:rsid w:val="002E400D"/>
    <w:rsid w:val="002E4273"/>
    <w:rsid w:val="002E46FE"/>
    <w:rsid w:val="002E47ED"/>
    <w:rsid w:val="002E4942"/>
    <w:rsid w:val="002E6389"/>
    <w:rsid w:val="002E6A28"/>
    <w:rsid w:val="002F023E"/>
    <w:rsid w:val="002F0244"/>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5C6"/>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4D05"/>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974"/>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8BF"/>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3D46"/>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3AFC"/>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40E2"/>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5C3"/>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1E2A"/>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9971/" TargetMode="External"/><Relationship Id="rId13" Type="http://schemas.openxmlformats.org/officeDocument/2006/relationships/hyperlink" Target="http://cpd.hk/evt000000264/" TargetMode="External"/><Relationship Id="rId18" Type="http://schemas.openxmlformats.org/officeDocument/2006/relationships/hyperlink" Target="http://www.profectional.com/presenters/idl000002687/"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http://www.profectional.com/presenters/idl000014830/" TargetMode="External"/><Relationship Id="rId17" Type="http://schemas.openxmlformats.org/officeDocument/2006/relationships/image" Target="media/image4.jpg"/><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fectional.com/presenters/idl000015157/" TargetMode="External"/><Relationship Id="rId24" Type="http://schemas.openxmlformats.org/officeDocument/2006/relationships/hyperlink" Target="mailto:marketing@profectional.com" TargetMode="Externa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8.emf"/><Relationship Id="rId28" Type="http://schemas.openxmlformats.org/officeDocument/2006/relationships/fontTable" Target="fontTable.xml"/><Relationship Id="rId10" Type="http://schemas.openxmlformats.org/officeDocument/2006/relationships/hyperlink" Target="http://www.profectional.com/presenters/idl000002687/" TargetMode="Externa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http://www.profectional.com/presenters/idl000010592/" TargetMode="External"/><Relationship Id="rId14" Type="http://schemas.openxmlformats.org/officeDocument/2006/relationships/image" Target="media/image1.emf"/><Relationship Id="rId22" Type="http://schemas.openxmlformats.org/officeDocument/2006/relationships/hyperlink" Target="http://goo.gl/maps/DKYQ1"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11.emf"/><Relationship Id="rId1" Type="http://schemas.openxmlformats.org/officeDocument/2006/relationships/hyperlink" Target="http://www.profectional.com/" TargetMode="External"/><Relationship Id="rId6" Type="http://schemas.openxmlformats.org/officeDocument/2006/relationships/image" Target="media/image12.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29C95-8C58-4311-9C56-35236936E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1261</Words>
  <Characters>7193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CPD Course: Employees' Compensation &amp; Medical Negligence</vt:lpstr>
    </vt:vector>
  </TitlesOfParts>
  <Manager>Tyrone Tsang</Manager>
  <Company>The Profectional Company Limited</Company>
  <LinksUpToDate>false</LinksUpToDate>
  <CharactersWithSpaces>8438</CharactersWithSpaces>
  <SharedDoc>false</SharedDoc>
  <HyperlinkBase>http://download.profectional.com/events/EVT000000264.docx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Occupier’s Liability, Knee Injuries &amp; Mediation</dc:title>
  <dc:subject>CPD Course: Occupier’s Liability, Knee Injuries &amp; Mediation</dc:subject>
  <dc:creator>The Profectional Company Limited</dc:creator>
  <cp:keywords>Profectional; Kornerstone; CPD; CPT; CLE; CE; RME; Jackson C.P. Poon; Barrister-at-Law; Cheng Huan Q.C.; S.C.'s Chambers; Edward Poon; 601 Dina House; Ada Kam; Former Chief Inspector of Police; Solicitor; Messrs. S.H. Chan &amp; Co.; Isaac Bruce Yang; Orthopaedic Surgeon; James Chiu; General Surgeon; Mediator</cp:keywords>
  <cp:lastModifiedBy>Tyrone Tsang</cp:lastModifiedBy>
  <cp:revision>38</cp:revision>
  <cp:lastPrinted>2018-10-22T05:12:00Z</cp:lastPrinted>
  <dcterms:created xsi:type="dcterms:W3CDTF">2015-08-21T08:33:00Z</dcterms:created>
  <dcterms:modified xsi:type="dcterms:W3CDTF">2018-10-22T05:12:00Z</dcterms:modified>
</cp:coreProperties>
</file>