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72D7" w:rsidRPr="00C372D7" w:rsidRDefault="00C372D7" w:rsidP="00C372D7">
      <w:pPr>
        <w:spacing w:line="276" w:lineRule="auto"/>
        <w:jc w:val="left"/>
        <w:rPr>
          <w:rFonts w:ascii="Arial" w:hAnsi="Arial" w:cs="Arial"/>
          <w:sz w:val="2"/>
          <w:szCs w:val="2"/>
        </w:rPr>
      </w:pPr>
      <w:bookmarkStart w:id="0" w:name="_GoBack"/>
      <w:bookmarkEnd w:id="0"/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C372D7" w:rsidRPr="00523A64" w:rsidTr="00373582">
        <w:trPr>
          <w:trHeight w:val="3119"/>
          <w:jc w:val="center"/>
        </w:trPr>
        <w:tc>
          <w:tcPr>
            <w:tcW w:w="4797" w:type="dxa"/>
            <w:shd w:val="clear" w:color="auto" w:fill="FFFFFF"/>
            <w:vAlign w:val="center"/>
          </w:tcPr>
          <w:p w:rsidR="00C372D7" w:rsidRPr="001A3018" w:rsidRDefault="00C372D7" w:rsidP="00373582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:rsidR="00C372D7" w:rsidRPr="00AD645C" w:rsidRDefault="00C372D7" w:rsidP="00373582">
            <w:pPr>
              <w:jc w:val="center"/>
              <w:rPr>
                <w:rFonts w:ascii="Arial" w:hAnsi="Arial" w:cs="Arial"/>
                <w:b/>
                <w:bCs/>
                <w:color w:val="524B48"/>
                <w:sz w:val="8"/>
                <w:szCs w:val="8"/>
              </w:rPr>
            </w:pPr>
          </w:p>
          <w:p w:rsidR="00C372D7" w:rsidRPr="00B8559C" w:rsidRDefault="00C372D7" w:rsidP="00373582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begin"/>
            </w:r>
            <w:r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instrText>HYPERLINK "http://cpd.hk/evt000000293/"</w:instrText>
            </w: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separate"/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Insurance Law</w:t>
            </w:r>
          </w:p>
          <w:p w:rsidR="00C372D7" w:rsidRPr="00C65AFD" w:rsidRDefault="00C372D7" w:rsidP="0037358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end"/>
            </w:r>
          </w:p>
          <w:p w:rsidR="00C372D7" w:rsidRPr="00C65AFD" w:rsidRDefault="00C372D7" w:rsidP="00373582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:rsidR="00C372D7" w:rsidRPr="00C65AFD" w:rsidRDefault="00C372D7" w:rsidP="00373582">
            <w:pPr>
              <w:jc w:val="center"/>
              <w:rPr>
                <w:rFonts w:ascii="Arial" w:hAnsi="Arial" w:cs="Arial"/>
                <w:color w:val="524B48"/>
                <w:sz w:val="24"/>
                <w:szCs w:val="24"/>
              </w:rPr>
            </w:pPr>
            <w:hyperlink r:id="rId8" w:history="1">
              <w:r w:rsidRPr="00C65AFD"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</w:t>
              </w:r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 xml:space="preserve">r. Gary </w:t>
              </w:r>
              <w:proofErr w:type="spellStart"/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Meggitt</w:t>
              </w:r>
              <w:proofErr w:type="spellEnd"/>
            </w:hyperlink>
            <w:r w:rsidRPr="00C65AFD">
              <w:rPr>
                <w:rFonts w:ascii="Arial" w:hAnsi="Arial" w:cs="Arial"/>
                <w:color w:val="524B48"/>
                <w:sz w:val="24"/>
                <w:szCs w:val="24"/>
              </w:rPr>
              <w:t>,</w:t>
            </w:r>
          </w:p>
          <w:p w:rsidR="00C372D7" w:rsidRDefault="00C372D7" w:rsidP="00373582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MA (Oxon), MPhil (HKU), ACII, </w:t>
            </w:r>
            <w:proofErr w:type="spellStart"/>
            <w:r>
              <w:rPr>
                <w:rFonts w:ascii="Arial" w:hAnsi="Arial" w:cs="Arial"/>
                <w:color w:val="6C6361"/>
                <w:sz w:val="24"/>
                <w:szCs w:val="24"/>
              </w:rPr>
              <w:t>MCIArb</w:t>
            </w:r>
            <w:proofErr w:type="spellEnd"/>
            <w:r>
              <w:rPr>
                <w:rFonts w:ascii="Arial" w:hAnsi="Arial" w:cs="Arial"/>
                <w:color w:val="6C6361"/>
                <w:sz w:val="24"/>
                <w:szCs w:val="24"/>
              </w:rPr>
              <w:t>,</w:t>
            </w:r>
          </w:p>
          <w:p w:rsidR="00C372D7" w:rsidRDefault="00C372D7" w:rsidP="00373582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Solici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tor Advocate (England &amp; Wales),</w:t>
            </w:r>
          </w:p>
          <w:p w:rsidR="00C372D7" w:rsidRDefault="00C372D7" w:rsidP="00373582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Ba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rrister-at-Law (Lincoln's Inn),</w:t>
            </w:r>
          </w:p>
          <w:p w:rsidR="00C372D7" w:rsidRDefault="00C372D7" w:rsidP="00373582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Mediator </w:t>
            </w: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 xml:space="preserve">(CEDR 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Accredited),</w:t>
            </w:r>
          </w:p>
          <w:p w:rsidR="00C372D7" w:rsidRDefault="00C372D7" w:rsidP="00373582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Assoc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iate Professor, Faculty of Law,</w:t>
            </w:r>
          </w:p>
          <w:p w:rsidR="00C372D7" w:rsidRPr="003974E9" w:rsidRDefault="00C372D7" w:rsidP="00373582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974E9">
              <w:rPr>
                <w:rFonts w:ascii="Arial" w:hAnsi="Arial" w:cs="Arial"/>
                <w:color w:val="6C6361"/>
                <w:sz w:val="24"/>
                <w:szCs w:val="24"/>
              </w:rPr>
              <w:t>Director, Asian Institute</w:t>
            </w:r>
          </w:p>
          <w:p w:rsidR="00C372D7" w:rsidRDefault="00C372D7" w:rsidP="00373582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974E9">
              <w:rPr>
                <w:rFonts w:ascii="Arial" w:hAnsi="Arial" w:cs="Arial"/>
                <w:color w:val="6C6361"/>
                <w:sz w:val="24"/>
                <w:szCs w:val="24"/>
              </w:rPr>
              <w:t>of International Financial Law (AIIFL),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 </w:t>
            </w:r>
          </w:p>
          <w:p w:rsidR="00C372D7" w:rsidRPr="00C65AFD" w:rsidRDefault="00C372D7" w:rsidP="00373582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The University of Hong Kong</w:t>
            </w:r>
          </w:p>
          <w:p w:rsidR="00C372D7" w:rsidRPr="00AD645C" w:rsidRDefault="00C372D7" w:rsidP="00373582">
            <w:pPr>
              <w:jc w:val="center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</w:tc>
        <w:tc>
          <w:tcPr>
            <w:tcW w:w="5976" w:type="dxa"/>
            <w:shd w:val="clear" w:color="auto" w:fill="FFFFFF"/>
            <w:vAlign w:val="center"/>
          </w:tcPr>
          <w:p w:rsidR="00C372D7" w:rsidRPr="00D50772" w:rsidRDefault="00C372D7" w:rsidP="00373582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D35AE3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6C7405F1" wp14:editId="3A14CD43">
                  <wp:simplePos x="0" y="0"/>
                  <wp:positionH relativeFrom="column">
                    <wp:posOffset>3173095</wp:posOffset>
                  </wp:positionH>
                  <wp:positionV relativeFrom="paragraph">
                    <wp:posOffset>-222885</wp:posOffset>
                  </wp:positionV>
                  <wp:extent cx="539750" cy="546735"/>
                  <wp:effectExtent l="0" t="0" r="0" b="5715"/>
                  <wp:wrapNone/>
                  <wp:docPr id="9" name="Picture 9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4B134D98" wp14:editId="3E949A48">
                  <wp:extent cx="3657600" cy="1828800"/>
                  <wp:effectExtent l="0" t="0" r="0" b="0"/>
                  <wp:docPr id="26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tyrone\Desktop\the.profectional.company.limited\events\EVT000000001\EVT000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2D7" w:rsidRPr="00A84E46" w:rsidRDefault="00C372D7" w:rsidP="00C372D7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C372D7" w:rsidRPr="007550DB" w:rsidTr="00373582">
        <w:trPr>
          <w:trHeight w:val="3613"/>
          <w:jc w:val="center"/>
        </w:trPr>
        <w:tc>
          <w:tcPr>
            <w:tcW w:w="1985" w:type="dxa"/>
            <w:shd w:val="clear" w:color="auto" w:fill="FFFFFF"/>
            <w:vAlign w:val="center"/>
          </w:tcPr>
          <w:p w:rsidR="00C372D7" w:rsidRPr="007550DB" w:rsidRDefault="00C372D7" w:rsidP="00373582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550DB">
              <w:rPr>
                <w:rFonts w:ascii="Arial" w:hAnsi="Arial" w:cs="Arial"/>
                <w:noProof/>
                <w:sz w:val="21"/>
                <w:szCs w:val="21"/>
              </w:rPr>
              <w:drawing>
                <wp:inline distT="0" distB="0" distL="0" distR="0" wp14:anchorId="65EFA2BB" wp14:editId="3542D353">
                  <wp:extent cx="1080135" cy="1440180"/>
                  <wp:effectExtent l="0" t="0" r="5715" b="7620"/>
                  <wp:docPr id="27" name="Picture 2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tyrone\Desktop\the.profectional.company.limited\events\EVT000000001\robert.l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:rsidR="00C372D7" w:rsidRPr="006D7067" w:rsidRDefault="00C372D7" w:rsidP="00C372D7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hAnsi="Arial" w:cs="Arial"/>
                <w:color w:val="6C6361"/>
                <w:sz w:val="22"/>
                <w:szCs w:val="22"/>
              </w:rPr>
            </w:pPr>
            <w:r w:rsidRPr="006D7067">
              <w:rPr>
                <w:rFonts w:ascii="Arial" w:hAnsi="Arial" w:cs="Arial"/>
                <w:color w:val="6C6361"/>
                <w:sz w:val="22"/>
                <w:szCs w:val="22"/>
              </w:rPr>
              <w:t xml:space="preserve">Mr. </w:t>
            </w:r>
            <w:proofErr w:type="spellStart"/>
            <w:r w:rsidRPr="006D7067">
              <w:rPr>
                <w:rFonts w:ascii="Arial" w:hAnsi="Arial" w:cs="Arial"/>
                <w:color w:val="6C6361"/>
                <w:sz w:val="22"/>
                <w:szCs w:val="22"/>
              </w:rPr>
              <w:t>Meggitt</w:t>
            </w:r>
            <w:proofErr w:type="spellEnd"/>
            <w:r w:rsidRPr="006D7067">
              <w:rPr>
                <w:rFonts w:ascii="Arial" w:hAnsi="Arial" w:cs="Arial"/>
                <w:color w:val="6C6361"/>
                <w:sz w:val="22"/>
                <w:szCs w:val="22"/>
              </w:rPr>
              <w:t xml:space="preserve"> is an Associate Professor in the Faculty of Law as well as the Director of the Asian Institute of International Financial Law (AIIFL) at the University of Hong Kong.  He qualified as a solicitor in 1993 and practiced insurance litigation with several leading UK firms.  He was also subsequently Called to the Bar in England.</w:t>
            </w:r>
          </w:p>
          <w:p w:rsidR="00C372D7" w:rsidRPr="006D7067" w:rsidRDefault="00C372D7" w:rsidP="00C372D7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hAnsi="Arial" w:cs="Arial"/>
                <w:color w:val="6C6361"/>
                <w:sz w:val="10"/>
                <w:szCs w:val="10"/>
              </w:rPr>
            </w:pPr>
          </w:p>
          <w:p w:rsidR="00C372D7" w:rsidRPr="007550DB" w:rsidRDefault="00C372D7" w:rsidP="00C372D7">
            <w:pPr>
              <w:pStyle w:val="NormalWeb"/>
              <w:spacing w:before="0" w:beforeAutospacing="0" w:after="0" w:afterAutospacing="0"/>
              <w:contextualSpacing/>
              <w:jc w:val="both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6D7067">
              <w:rPr>
                <w:rFonts w:ascii="Arial" w:hAnsi="Arial" w:cs="Arial"/>
                <w:color w:val="6C6361"/>
                <w:sz w:val="22"/>
                <w:szCs w:val="22"/>
              </w:rPr>
              <w:t xml:space="preserve">Mr. </w:t>
            </w:r>
            <w:proofErr w:type="spellStart"/>
            <w:r w:rsidRPr="006D7067">
              <w:rPr>
                <w:rFonts w:ascii="Arial" w:hAnsi="Arial" w:cs="Arial"/>
                <w:color w:val="6C6361"/>
                <w:sz w:val="22"/>
                <w:szCs w:val="22"/>
              </w:rPr>
              <w:t>Meggitt</w:t>
            </w:r>
            <w:proofErr w:type="spellEnd"/>
            <w:r w:rsidRPr="006D7067">
              <w:rPr>
                <w:rFonts w:ascii="Arial" w:hAnsi="Arial" w:cs="Arial"/>
                <w:color w:val="6C6361"/>
                <w:sz w:val="22"/>
                <w:szCs w:val="22"/>
              </w:rPr>
              <w:t xml:space="preserve"> teaches civil litigation, commercial disputes resolution and professional practice &amp; management on the PCLL.  He also teaches insurance law on the Faculty's LLM and JD </w:t>
            </w:r>
            <w:proofErr w:type="spellStart"/>
            <w:r w:rsidRPr="006D7067">
              <w:rPr>
                <w:rFonts w:ascii="Arial" w:hAnsi="Arial" w:cs="Arial"/>
                <w:color w:val="6C6361"/>
                <w:sz w:val="22"/>
                <w:szCs w:val="22"/>
              </w:rPr>
              <w:t>programmes</w:t>
            </w:r>
            <w:proofErr w:type="spellEnd"/>
            <w:r w:rsidRPr="006D7067">
              <w:rPr>
                <w:rFonts w:ascii="Arial" w:hAnsi="Arial" w:cs="Arial"/>
                <w:color w:val="6C6361"/>
                <w:sz w:val="22"/>
                <w:szCs w:val="22"/>
              </w:rPr>
              <w:t>.  He is a contributing author to 'A Guide to Civil Procedure in Hong Kong' (2015, LexisNexis), edited 'Civil Justice Reform - What has it achieved?' (2010, Sweet &amp; Maxwell) and the author of ‘</w:t>
            </w:r>
            <w:proofErr w:type="spellStart"/>
            <w:r w:rsidRPr="006D7067">
              <w:rPr>
                <w:rFonts w:ascii="Arial" w:hAnsi="Arial" w:cs="Arial"/>
                <w:color w:val="6C6361"/>
                <w:sz w:val="22"/>
                <w:szCs w:val="22"/>
              </w:rPr>
              <w:t>Halsbury’s</w:t>
            </w:r>
            <w:proofErr w:type="spellEnd"/>
            <w:r w:rsidRPr="006D7067">
              <w:rPr>
                <w:rFonts w:ascii="Arial" w:hAnsi="Arial" w:cs="Arial"/>
                <w:color w:val="6C6361"/>
                <w:sz w:val="22"/>
                <w:szCs w:val="22"/>
              </w:rPr>
              <w:t xml:space="preserve"> Laws of Hong Kong, Vol.37 - Limitation of Actions’ (2015).  Mr. </w:t>
            </w:r>
            <w:proofErr w:type="spellStart"/>
            <w:r w:rsidRPr="006D7067">
              <w:rPr>
                <w:rFonts w:ascii="Arial" w:hAnsi="Arial" w:cs="Arial"/>
                <w:color w:val="6C6361"/>
                <w:sz w:val="22"/>
                <w:szCs w:val="22"/>
              </w:rPr>
              <w:t>Meggitt</w:t>
            </w:r>
            <w:proofErr w:type="spellEnd"/>
            <w:r w:rsidRPr="006D7067">
              <w:rPr>
                <w:rFonts w:ascii="Arial" w:hAnsi="Arial" w:cs="Arial"/>
                <w:color w:val="6C6361"/>
                <w:sz w:val="22"/>
                <w:szCs w:val="22"/>
              </w:rPr>
              <w:t xml:space="preserve"> is a member of the Hong Kong Law Society's Insurance Law Committee and its Working Party on Litigation Funding.  He is also a member of the Examining Panel of the Higher Rights Assessment Board and a member of the Insurance Authority’s Future Task Force.</w:t>
            </w:r>
          </w:p>
        </w:tc>
      </w:tr>
    </w:tbl>
    <w:p w:rsidR="00C372D7" w:rsidRDefault="00C372D7" w:rsidP="00C372D7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10773"/>
      </w:tblGrid>
      <w:tr w:rsidR="00C372D7" w:rsidRPr="006D7067" w:rsidTr="00373582">
        <w:trPr>
          <w:trHeight w:val="454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C372D7" w:rsidRPr="006D7067" w:rsidRDefault="00C372D7" w:rsidP="00373582">
            <w:pPr>
              <w:pStyle w:val="NormalWeb"/>
              <w:rPr>
                <w:rFonts w:ascii="Arial" w:hAnsi="Arial" w:cs="Arial"/>
                <w:color w:val="6C6361"/>
                <w:sz w:val="22"/>
                <w:szCs w:val="22"/>
              </w:rPr>
            </w:pPr>
            <w:r w:rsidRPr="006D7067">
              <w:rPr>
                <w:rFonts w:ascii="Arial" w:hAnsi="Arial" w:cs="Arial"/>
                <w:color w:val="6C6361"/>
                <w:sz w:val="22"/>
                <w:szCs w:val="22"/>
              </w:rPr>
              <w:t>This course is intended to serve as a general introduction to the essential elements of insurance law.</w:t>
            </w:r>
          </w:p>
        </w:tc>
      </w:tr>
      <w:tr w:rsidR="00C372D7" w:rsidRPr="006D7067" w:rsidTr="00373582">
        <w:trPr>
          <w:trHeight w:val="454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C372D7" w:rsidRPr="006D7067" w:rsidRDefault="00C372D7" w:rsidP="00373582">
            <w:pPr>
              <w:rPr>
                <w:rFonts w:ascii="Arial" w:hAnsi="Arial" w:cs="Arial"/>
                <w:b/>
                <w:color w:val="524B48"/>
              </w:rPr>
            </w:pPr>
            <w:r w:rsidRPr="006D7067">
              <w:rPr>
                <w:rFonts w:ascii="Arial" w:hAnsi="Arial" w:cs="Arial"/>
                <w:b/>
                <w:color w:val="524B48"/>
              </w:rPr>
              <w:t>This course covers:</w:t>
            </w:r>
          </w:p>
        </w:tc>
      </w:tr>
      <w:tr w:rsidR="00C372D7" w:rsidRPr="006D7067" w:rsidTr="00373582">
        <w:trPr>
          <w:trHeight w:val="2364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372D7" w:rsidRPr="006D7067" w:rsidRDefault="00C372D7" w:rsidP="00373582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</w:rPr>
            </w:pPr>
            <w:r w:rsidRPr="00D35AE3">
              <w:rPr>
                <w:rFonts w:ascii="Arial" w:hAnsi="Arial" w:cs="Arial"/>
                <w:noProof/>
                <w:color w:val="6C6361"/>
              </w:rPr>
              <w:drawing>
                <wp:anchor distT="0" distB="0" distL="114300" distR="114300" simplePos="0" relativeHeight="251659264" behindDoc="0" locked="0" layoutInCell="1" allowOverlap="1" wp14:anchorId="5FB1E680" wp14:editId="46E4A40D">
                  <wp:simplePos x="0" y="0"/>
                  <wp:positionH relativeFrom="column">
                    <wp:posOffset>5774055</wp:posOffset>
                  </wp:positionH>
                  <wp:positionV relativeFrom="paragraph">
                    <wp:posOffset>254635</wp:posOffset>
                  </wp:positionV>
                  <wp:extent cx="892175" cy="1022350"/>
                  <wp:effectExtent l="0" t="0" r="3175" b="635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D7067">
              <w:rPr>
                <w:rFonts w:ascii="Arial" w:hAnsi="Arial" w:cs="Arial"/>
                <w:color w:val="6C6361"/>
              </w:rPr>
              <w:t>The operation and regulation of the insurance market in Hong Kong, including under the new Independent Insurance Authority</w:t>
            </w:r>
          </w:p>
          <w:p w:rsidR="00C372D7" w:rsidRPr="006D7067" w:rsidRDefault="00C372D7" w:rsidP="00373582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</w:rPr>
            </w:pPr>
            <w:r w:rsidRPr="006D7067">
              <w:rPr>
                <w:rFonts w:ascii="Arial" w:hAnsi="Arial" w:cs="Arial"/>
                <w:color w:val="6C6361"/>
              </w:rPr>
              <w:t>The doctrines of 'Insurable Interest' and 'Utmost Good Faith'</w:t>
            </w:r>
          </w:p>
          <w:p w:rsidR="00C372D7" w:rsidRPr="006D7067" w:rsidRDefault="00C372D7" w:rsidP="00373582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</w:rPr>
            </w:pPr>
            <w:r w:rsidRPr="006D7067">
              <w:rPr>
                <w:rFonts w:ascii="Arial" w:hAnsi="Arial" w:cs="Arial"/>
                <w:color w:val="6C6361"/>
              </w:rPr>
              <w:t>Specific terms of insurance contracts and how they differ from those in other contracts</w:t>
            </w:r>
          </w:p>
          <w:p w:rsidR="00C372D7" w:rsidRPr="006D7067" w:rsidRDefault="00C372D7" w:rsidP="00373582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</w:rPr>
            </w:pPr>
            <w:r w:rsidRPr="006D7067">
              <w:rPr>
                <w:rFonts w:ascii="Arial" w:hAnsi="Arial" w:cs="Arial"/>
                <w:color w:val="6C6361"/>
              </w:rPr>
              <w:t>How claims are made by policyholders and dealt with by insurers</w:t>
            </w:r>
          </w:p>
          <w:p w:rsidR="00C372D7" w:rsidRPr="006D7067" w:rsidRDefault="00C372D7" w:rsidP="00373582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</w:rPr>
            </w:pPr>
            <w:r w:rsidRPr="006D7067">
              <w:rPr>
                <w:rFonts w:ascii="Arial" w:hAnsi="Arial" w:cs="Arial"/>
                <w:color w:val="6C6361"/>
              </w:rPr>
              <w:t>The rights of insurers, including subrogation and contribution</w:t>
            </w:r>
          </w:p>
          <w:p w:rsidR="00C372D7" w:rsidRPr="006D7067" w:rsidRDefault="00C372D7" w:rsidP="00373582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</w:rPr>
            </w:pPr>
            <w:r w:rsidRPr="006D7067">
              <w:rPr>
                <w:rFonts w:ascii="Arial" w:hAnsi="Arial" w:cs="Arial"/>
                <w:color w:val="6C6361"/>
              </w:rPr>
              <w:t xml:space="preserve">The role of insurance brokers and agents </w:t>
            </w:r>
          </w:p>
        </w:tc>
      </w:tr>
    </w:tbl>
    <w:p w:rsidR="003C4E88" w:rsidRDefault="003C4E88" w:rsidP="003C4E88">
      <w:pPr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697"/>
        <w:gridCol w:w="2886"/>
        <w:gridCol w:w="794"/>
        <w:gridCol w:w="1701"/>
        <w:gridCol w:w="2455"/>
        <w:gridCol w:w="1239"/>
      </w:tblGrid>
      <w:tr w:rsidR="00C372D7" w:rsidRPr="00320F79" w:rsidTr="00C372D7">
        <w:trPr>
          <w:trHeight w:val="340"/>
          <w:jc w:val="center"/>
        </w:trPr>
        <w:tc>
          <w:tcPr>
            <w:tcW w:w="1697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C372D7" w:rsidRPr="00320F79" w:rsidRDefault="00C372D7" w:rsidP="00C372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Code:</w:t>
            </w:r>
          </w:p>
        </w:tc>
        <w:tc>
          <w:tcPr>
            <w:tcW w:w="3680" w:type="dxa"/>
            <w:gridSpan w:val="2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:rsidR="00C372D7" w:rsidRPr="00320F79" w:rsidRDefault="00C372D7" w:rsidP="00C372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EVT000000293</w:t>
            </w:r>
          </w:p>
        </w:tc>
        <w:tc>
          <w:tcPr>
            <w:tcW w:w="1701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:rsidR="00C372D7" w:rsidRPr="00320F79" w:rsidRDefault="00C372D7" w:rsidP="00C372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Level:</w:t>
            </w:r>
          </w:p>
        </w:tc>
        <w:tc>
          <w:tcPr>
            <w:tcW w:w="3694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C372D7" w:rsidRPr="00320F79" w:rsidRDefault="00C372D7" w:rsidP="00C372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Standard</w:t>
            </w:r>
          </w:p>
        </w:tc>
      </w:tr>
      <w:tr w:rsidR="00C372D7" w:rsidRPr="00320F79" w:rsidTr="00C372D7">
        <w:trPr>
          <w:trHeight w:val="340"/>
          <w:jc w:val="center"/>
        </w:trPr>
        <w:tc>
          <w:tcPr>
            <w:tcW w:w="1697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C372D7" w:rsidRPr="00320F79" w:rsidRDefault="00C372D7" w:rsidP="00C372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Date:</w:t>
            </w:r>
          </w:p>
        </w:tc>
        <w:tc>
          <w:tcPr>
            <w:tcW w:w="3680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C372D7" w:rsidRPr="00320F79" w:rsidRDefault="00C372D7" w:rsidP="00C372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14 October 2019 (Monday)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C372D7" w:rsidRPr="00320F79" w:rsidRDefault="00C372D7" w:rsidP="00C372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Language:</w:t>
            </w:r>
          </w:p>
        </w:tc>
        <w:tc>
          <w:tcPr>
            <w:tcW w:w="3694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C372D7" w:rsidRPr="00320F79" w:rsidRDefault="00C372D7" w:rsidP="00C372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English</w:t>
            </w:r>
          </w:p>
        </w:tc>
      </w:tr>
      <w:tr w:rsidR="00C372D7" w:rsidRPr="00320F79" w:rsidTr="00C372D7">
        <w:trPr>
          <w:trHeight w:val="340"/>
          <w:jc w:val="center"/>
        </w:trPr>
        <w:tc>
          <w:tcPr>
            <w:tcW w:w="1697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C372D7" w:rsidRPr="00320F79" w:rsidRDefault="00C372D7" w:rsidP="00C372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Time:</w:t>
            </w:r>
          </w:p>
        </w:tc>
        <w:tc>
          <w:tcPr>
            <w:tcW w:w="3680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C372D7" w:rsidRPr="00320F79" w:rsidRDefault="00C372D7" w:rsidP="00C372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09:3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0 - 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12:45</w:t>
            </w:r>
          </w:p>
          <w:p w:rsidR="00C372D7" w:rsidRPr="00320F79" w:rsidRDefault="00C372D7" w:rsidP="00C372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color w:val="6C6361"/>
                <w:sz w:val="20"/>
                <w:szCs w:val="20"/>
              </w:rPr>
              <w:t>(Reception starts at 09:0</w:t>
            </w:r>
            <w:r w:rsidRPr="00320F79">
              <w:rPr>
                <w:rFonts w:ascii="Arial" w:hAnsi="Arial" w:cs="Arial"/>
                <w:color w:val="6C6361"/>
                <w:sz w:val="20"/>
                <w:szCs w:val="20"/>
              </w:rPr>
              <w:t>0)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C372D7" w:rsidRPr="00320F79" w:rsidRDefault="00C372D7" w:rsidP="00C372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Accreditation(s):</w:t>
            </w:r>
          </w:p>
        </w:tc>
        <w:tc>
          <w:tcPr>
            <w:tcW w:w="3694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C372D7" w:rsidRDefault="00C372D7" w:rsidP="00C372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LSHK 3.0 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>CPD Point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s</w:t>
            </w:r>
          </w:p>
          <w:p w:rsidR="00C372D7" w:rsidRPr="00B745DB" w:rsidRDefault="00C372D7" w:rsidP="00C372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SFC 3.0 CPT Hours</w:t>
            </w:r>
          </w:p>
        </w:tc>
      </w:tr>
      <w:tr w:rsidR="003C4E88" w:rsidRPr="00320F79" w:rsidTr="00C372D7">
        <w:trPr>
          <w:trHeight w:val="1247"/>
          <w:jc w:val="center"/>
        </w:trPr>
        <w:tc>
          <w:tcPr>
            <w:tcW w:w="1697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:rsidR="003C4E88" w:rsidRPr="00320F79" w:rsidRDefault="003C4E88" w:rsidP="001C7F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Venue:</w:t>
            </w:r>
          </w:p>
        </w:tc>
        <w:tc>
          <w:tcPr>
            <w:tcW w:w="2886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3C4E88" w:rsidRPr="00320F79" w:rsidRDefault="003C4E88" w:rsidP="001C7F29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</w:pP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instrText>HYPERLINK "http://goo.gl/maps/DKYQ1"</w:instrTex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separate"/>
            </w:r>
            <w:r w:rsidRPr="00320F79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>Kornerstone Institute</w:t>
            </w:r>
          </w:p>
          <w:p w:rsidR="003C4E88" w:rsidRPr="00320F79" w:rsidRDefault="003C4E88" w:rsidP="001C7F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15/F, Hip Shing Hong Centre</w:t>
            </w:r>
          </w:p>
          <w:p w:rsidR="003C4E88" w:rsidRPr="00320F79" w:rsidRDefault="003C4E88" w:rsidP="001C7F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55 Des Voeux Road Central</w:t>
            </w:r>
          </w:p>
          <w:p w:rsidR="003C4E88" w:rsidRPr="00320F79" w:rsidRDefault="003C4E88" w:rsidP="001C7F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Central, Hong Kong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end"/>
            </w:r>
          </w:p>
        </w:tc>
        <w:tc>
          <w:tcPr>
            <w:tcW w:w="794" w:type="dxa"/>
            <w:tcBorders>
              <w:top w:val="single" w:sz="12" w:space="0" w:color="F0EBE1"/>
              <w:left w:val="nil"/>
              <w:bottom w:val="nil"/>
            </w:tcBorders>
            <w:shd w:val="clear" w:color="auto" w:fill="FFFFFF"/>
            <w:vAlign w:val="bottom"/>
          </w:tcPr>
          <w:p w:rsidR="003C4E88" w:rsidRDefault="003C4E88" w:rsidP="001C7F29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:rsidR="003C4E88" w:rsidRDefault="003C4E88" w:rsidP="001C7F29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:rsidR="003C4E88" w:rsidRPr="00320F79" w:rsidRDefault="003C4E88" w:rsidP="001C7F29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Fonts w:ascii="Arial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 wp14:anchorId="647ED6FD" wp14:editId="710A9C6C">
                  <wp:extent cx="360000" cy="360000"/>
                  <wp:effectExtent l="0" t="0" r="0" b="0"/>
                  <wp:docPr id="1" name="Picture 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4E88" w:rsidRPr="00E2201B" w:rsidRDefault="003C4E88" w:rsidP="001C7F29">
            <w:pPr>
              <w:jc w:val="right"/>
              <w:rPr>
                <w:rFonts w:ascii="Arial" w:hAnsi="Arial" w:cs="Arial"/>
                <w:b/>
                <w:color w:val="6C6361"/>
                <w:sz w:val="12"/>
                <w:szCs w:val="12"/>
              </w:rPr>
            </w:pPr>
          </w:p>
        </w:tc>
        <w:tc>
          <w:tcPr>
            <w:tcW w:w="1701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:rsidR="003C4E88" w:rsidRPr="00AD1A4E" w:rsidRDefault="003C4E88" w:rsidP="001C7F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AD1A4E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Request for</w:t>
            </w:r>
          </w:p>
          <w:p w:rsidR="003C4E88" w:rsidRPr="00AD1A4E" w:rsidRDefault="003C4E88" w:rsidP="001C7F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AD1A4E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Rerun:</w:t>
            </w:r>
          </w:p>
        </w:tc>
        <w:tc>
          <w:tcPr>
            <w:tcW w:w="2455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3C4E88" w:rsidRPr="00AD1A4E" w:rsidRDefault="003C4E88" w:rsidP="001C7F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D1A4E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 xml:space="preserve">Please </w:t>
            </w:r>
            <w:hyperlink r:id="rId16" w:history="1">
              <w:r w:rsidRPr="00AD1A4E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0"/>
                  <w:szCs w:val="20"/>
                  <w:u w:val="none"/>
                </w:rPr>
                <w:t>Contact Us</w:t>
              </w:r>
            </w:hyperlink>
          </w:p>
          <w:p w:rsidR="003C4E88" w:rsidRPr="00AD1A4E" w:rsidRDefault="003C4E88" w:rsidP="001C7F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D1A4E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for Details</w:t>
            </w:r>
          </w:p>
        </w:tc>
        <w:tc>
          <w:tcPr>
            <w:tcW w:w="1239" w:type="dxa"/>
            <w:tcBorders>
              <w:top w:val="single" w:sz="12" w:space="0" w:color="F0EBE1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C4E88" w:rsidRPr="001C1D8B" w:rsidRDefault="003C4E88" w:rsidP="001C7F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color w:val="6C6361"/>
                <w:sz w:val="21"/>
                <w:szCs w:val="21"/>
              </w:rPr>
            </w:pPr>
            <w:r w:rsidRPr="001C1D8B">
              <w:rPr>
                <w:rFonts w:ascii="Arial" w:eastAsia="Times New Roman" w:hAnsi="Arial" w:cs="Arial"/>
                <w:b/>
                <w:noProof/>
                <w:color w:val="6C6361"/>
                <w:sz w:val="21"/>
                <w:szCs w:val="21"/>
              </w:rPr>
              <w:drawing>
                <wp:inline distT="0" distB="0" distL="0" distR="0" wp14:anchorId="3F1FC662" wp14:editId="410A6DDA">
                  <wp:extent cx="649605" cy="649605"/>
                  <wp:effectExtent l="0" t="0" r="0" b="0"/>
                  <wp:docPr id="4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BC6" w:rsidRPr="003C4E88" w:rsidRDefault="00214BC6" w:rsidP="003C4E88">
      <w:pPr>
        <w:rPr>
          <w:sz w:val="2"/>
          <w:szCs w:val="2"/>
        </w:rPr>
      </w:pPr>
    </w:p>
    <w:sectPr w:rsidR="00214BC6" w:rsidRPr="003C4E88" w:rsidSect="000F34E0">
      <w:headerReference w:type="default" r:id="rId18"/>
      <w:footerReference w:type="default" r:id="rId19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2B9A" w:rsidRDefault="00A02B9A" w:rsidP="00546556">
      <w:r>
        <w:separator/>
      </w:r>
    </w:p>
  </w:endnote>
  <w:endnote w:type="continuationSeparator" w:id="0">
    <w:p w:rsidR="00A02B9A" w:rsidRDefault="00A02B9A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:rsidTr="00A775CE">
      <w:trPr>
        <w:trHeight w:val="1824"/>
        <w:jc w:val="center"/>
      </w:trPr>
      <w:tc>
        <w:tcPr>
          <w:tcW w:w="5954" w:type="dxa"/>
          <w:vAlign w:val="bottom"/>
        </w:tcPr>
        <w:p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  <w:t xml:space="preserve"> 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>
            <w:t xml:space="preserve"> 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2B9A" w:rsidRDefault="00A02B9A" w:rsidP="00546556">
      <w:r>
        <w:separator/>
      </w:r>
    </w:p>
  </w:footnote>
  <w:footnote w:type="continuationSeparator" w:id="0">
    <w:p w:rsidR="00A02B9A" w:rsidRDefault="00A02B9A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1"/>
  </w:num>
  <w:num w:numId="5">
    <w:abstractNumId w:val="3"/>
  </w:num>
  <w:num w:numId="6">
    <w:abstractNumId w:val="12"/>
  </w:num>
  <w:num w:numId="7">
    <w:abstractNumId w:val="2"/>
  </w:num>
  <w:num w:numId="8">
    <w:abstractNumId w:val="13"/>
  </w:num>
  <w:num w:numId="9">
    <w:abstractNumId w:val="14"/>
  </w:num>
  <w:num w:numId="10">
    <w:abstractNumId w:val="9"/>
  </w:num>
  <w:num w:numId="11">
    <w:abstractNumId w:val="0"/>
  </w:num>
  <w:num w:numId="12">
    <w:abstractNumId w:val="6"/>
  </w:num>
  <w:num w:numId="13">
    <w:abstractNumId w:val="10"/>
  </w:num>
  <w:num w:numId="14">
    <w:abstractNumId w:val="5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4yRUMxFDc/9Ha3jRSpalitW1EA4d8ZCXY2m6nVNA6xMahtmJ7+w7Jl4kda/XF5qPo4ckHZ2hvx0Uqq4HSwEcoQ==" w:salt="3S7BNAxNz7fNjSj2tcKeEw==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f0ebe1,#554b48,#524b4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39E"/>
    <w:rsid w:val="00004A83"/>
    <w:rsid w:val="00004CAD"/>
    <w:rsid w:val="0000535D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7401"/>
    <w:rsid w:val="00027969"/>
    <w:rsid w:val="00027CA2"/>
    <w:rsid w:val="0003046E"/>
    <w:rsid w:val="0003061F"/>
    <w:rsid w:val="00030E06"/>
    <w:rsid w:val="0003227C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50731"/>
    <w:rsid w:val="00051CAA"/>
    <w:rsid w:val="000520AB"/>
    <w:rsid w:val="000526A1"/>
    <w:rsid w:val="00052BAD"/>
    <w:rsid w:val="000538AF"/>
    <w:rsid w:val="00054C0E"/>
    <w:rsid w:val="00055708"/>
    <w:rsid w:val="0005657B"/>
    <w:rsid w:val="00056841"/>
    <w:rsid w:val="000568E8"/>
    <w:rsid w:val="00061765"/>
    <w:rsid w:val="00062429"/>
    <w:rsid w:val="00062643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D0793"/>
    <w:rsid w:val="000D192B"/>
    <w:rsid w:val="000D1F31"/>
    <w:rsid w:val="000D22B7"/>
    <w:rsid w:val="000D255C"/>
    <w:rsid w:val="000D3242"/>
    <w:rsid w:val="000D3367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1008B4"/>
    <w:rsid w:val="00101C2A"/>
    <w:rsid w:val="00102BA9"/>
    <w:rsid w:val="00102D3B"/>
    <w:rsid w:val="00103DB5"/>
    <w:rsid w:val="00104415"/>
    <w:rsid w:val="00106AE7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3BCF"/>
    <w:rsid w:val="001543E8"/>
    <w:rsid w:val="001559FE"/>
    <w:rsid w:val="00157EEF"/>
    <w:rsid w:val="0016177F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DA5"/>
    <w:rsid w:val="00192BFF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1ADA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1754"/>
    <w:rsid w:val="001B2756"/>
    <w:rsid w:val="001B758E"/>
    <w:rsid w:val="001C059D"/>
    <w:rsid w:val="001C0768"/>
    <w:rsid w:val="001C1B81"/>
    <w:rsid w:val="001C1D8B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25A7"/>
    <w:rsid w:val="0023767B"/>
    <w:rsid w:val="00240487"/>
    <w:rsid w:val="002414F9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77FF4"/>
    <w:rsid w:val="00280064"/>
    <w:rsid w:val="002800D0"/>
    <w:rsid w:val="00280604"/>
    <w:rsid w:val="0028105F"/>
    <w:rsid w:val="0028108F"/>
    <w:rsid w:val="0028368E"/>
    <w:rsid w:val="00283E45"/>
    <w:rsid w:val="002856AD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670B"/>
    <w:rsid w:val="00296890"/>
    <w:rsid w:val="00296FEB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547D"/>
    <w:rsid w:val="002B7150"/>
    <w:rsid w:val="002B775A"/>
    <w:rsid w:val="002C1664"/>
    <w:rsid w:val="002C3965"/>
    <w:rsid w:val="002C3F88"/>
    <w:rsid w:val="002C4444"/>
    <w:rsid w:val="002C4DC0"/>
    <w:rsid w:val="002C57B8"/>
    <w:rsid w:val="002C585E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1474"/>
    <w:rsid w:val="00323202"/>
    <w:rsid w:val="00323269"/>
    <w:rsid w:val="0032520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594F"/>
    <w:rsid w:val="00345F58"/>
    <w:rsid w:val="00347748"/>
    <w:rsid w:val="00347890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29C9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E32"/>
    <w:rsid w:val="00392300"/>
    <w:rsid w:val="003937B5"/>
    <w:rsid w:val="00393A06"/>
    <w:rsid w:val="00393AC9"/>
    <w:rsid w:val="003954D3"/>
    <w:rsid w:val="00395639"/>
    <w:rsid w:val="00396176"/>
    <w:rsid w:val="00397012"/>
    <w:rsid w:val="00397301"/>
    <w:rsid w:val="00397D6A"/>
    <w:rsid w:val="003A07F2"/>
    <w:rsid w:val="003A138D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997"/>
    <w:rsid w:val="003C4D56"/>
    <w:rsid w:val="003C4E88"/>
    <w:rsid w:val="003C5B0D"/>
    <w:rsid w:val="003D073F"/>
    <w:rsid w:val="003D0D14"/>
    <w:rsid w:val="003D1C5A"/>
    <w:rsid w:val="003D1E29"/>
    <w:rsid w:val="003D31BE"/>
    <w:rsid w:val="003D38CD"/>
    <w:rsid w:val="003D48DB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6B2"/>
    <w:rsid w:val="003F636C"/>
    <w:rsid w:val="003F696A"/>
    <w:rsid w:val="003F700E"/>
    <w:rsid w:val="003F7614"/>
    <w:rsid w:val="003F7720"/>
    <w:rsid w:val="0040036F"/>
    <w:rsid w:val="004005F4"/>
    <w:rsid w:val="00400D8E"/>
    <w:rsid w:val="00400E2B"/>
    <w:rsid w:val="00404E49"/>
    <w:rsid w:val="00405694"/>
    <w:rsid w:val="004056A4"/>
    <w:rsid w:val="004061FE"/>
    <w:rsid w:val="00407CDF"/>
    <w:rsid w:val="00412B8A"/>
    <w:rsid w:val="00413A88"/>
    <w:rsid w:val="00414417"/>
    <w:rsid w:val="004146C4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4537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13EF"/>
    <w:rsid w:val="00452452"/>
    <w:rsid w:val="00453433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D5F"/>
    <w:rsid w:val="004A1EAA"/>
    <w:rsid w:val="004A297D"/>
    <w:rsid w:val="004A3DDC"/>
    <w:rsid w:val="004A6886"/>
    <w:rsid w:val="004A6958"/>
    <w:rsid w:val="004A7226"/>
    <w:rsid w:val="004B0420"/>
    <w:rsid w:val="004B0F65"/>
    <w:rsid w:val="004B1313"/>
    <w:rsid w:val="004B17C8"/>
    <w:rsid w:val="004B1968"/>
    <w:rsid w:val="004B2135"/>
    <w:rsid w:val="004B2C2B"/>
    <w:rsid w:val="004B4E09"/>
    <w:rsid w:val="004B57D8"/>
    <w:rsid w:val="004B592D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2040"/>
    <w:rsid w:val="004E2EF6"/>
    <w:rsid w:val="004E407B"/>
    <w:rsid w:val="004E4EE5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312B9"/>
    <w:rsid w:val="00531828"/>
    <w:rsid w:val="00532283"/>
    <w:rsid w:val="00532D72"/>
    <w:rsid w:val="005330CC"/>
    <w:rsid w:val="0053357C"/>
    <w:rsid w:val="00533BEC"/>
    <w:rsid w:val="005344E7"/>
    <w:rsid w:val="00534B41"/>
    <w:rsid w:val="00535587"/>
    <w:rsid w:val="005368D4"/>
    <w:rsid w:val="005373EB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72ED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A0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5CE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A7C"/>
    <w:rsid w:val="00603AE9"/>
    <w:rsid w:val="00604152"/>
    <w:rsid w:val="0060479C"/>
    <w:rsid w:val="00606A1E"/>
    <w:rsid w:val="00606B00"/>
    <w:rsid w:val="00607374"/>
    <w:rsid w:val="00607B47"/>
    <w:rsid w:val="006106AD"/>
    <w:rsid w:val="00610745"/>
    <w:rsid w:val="00610E58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7A0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1051"/>
    <w:rsid w:val="006D24DB"/>
    <w:rsid w:val="006D39E2"/>
    <w:rsid w:val="006D61B3"/>
    <w:rsid w:val="006D6362"/>
    <w:rsid w:val="006D6967"/>
    <w:rsid w:val="006E11B6"/>
    <w:rsid w:val="006E2AD3"/>
    <w:rsid w:val="006E3013"/>
    <w:rsid w:val="006E3863"/>
    <w:rsid w:val="006E3B9A"/>
    <w:rsid w:val="006E44F5"/>
    <w:rsid w:val="006E44F9"/>
    <w:rsid w:val="006E47DF"/>
    <w:rsid w:val="006E51CA"/>
    <w:rsid w:val="006E57D2"/>
    <w:rsid w:val="006E59C4"/>
    <w:rsid w:val="006E5A67"/>
    <w:rsid w:val="006F074C"/>
    <w:rsid w:val="006F0813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D1A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3CBE"/>
    <w:rsid w:val="00744961"/>
    <w:rsid w:val="00746169"/>
    <w:rsid w:val="007465D9"/>
    <w:rsid w:val="00750BEE"/>
    <w:rsid w:val="0075200B"/>
    <w:rsid w:val="007538DF"/>
    <w:rsid w:val="0075640B"/>
    <w:rsid w:val="00756875"/>
    <w:rsid w:val="00756BF9"/>
    <w:rsid w:val="00757B61"/>
    <w:rsid w:val="0076029F"/>
    <w:rsid w:val="00760C4A"/>
    <w:rsid w:val="00761981"/>
    <w:rsid w:val="00762703"/>
    <w:rsid w:val="00762CE4"/>
    <w:rsid w:val="00763209"/>
    <w:rsid w:val="007635CC"/>
    <w:rsid w:val="00763678"/>
    <w:rsid w:val="00764C94"/>
    <w:rsid w:val="00765B36"/>
    <w:rsid w:val="00766323"/>
    <w:rsid w:val="00766EB9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5126"/>
    <w:rsid w:val="00845538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CBE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08BA"/>
    <w:rsid w:val="008A2955"/>
    <w:rsid w:val="008A3511"/>
    <w:rsid w:val="008A3ABF"/>
    <w:rsid w:val="008A61E7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5BBB"/>
    <w:rsid w:val="008F60E6"/>
    <w:rsid w:val="008F6943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1638B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B3A"/>
    <w:rsid w:val="00935D3E"/>
    <w:rsid w:val="00936FF5"/>
    <w:rsid w:val="00937148"/>
    <w:rsid w:val="00937BA0"/>
    <w:rsid w:val="009411C0"/>
    <w:rsid w:val="009413EB"/>
    <w:rsid w:val="00942224"/>
    <w:rsid w:val="00942D0D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C0A"/>
    <w:rsid w:val="00983C2C"/>
    <w:rsid w:val="00984A5D"/>
    <w:rsid w:val="009858B8"/>
    <w:rsid w:val="00985A6F"/>
    <w:rsid w:val="00985EB4"/>
    <w:rsid w:val="00986FB8"/>
    <w:rsid w:val="00987055"/>
    <w:rsid w:val="00991338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5018"/>
    <w:rsid w:val="009A573B"/>
    <w:rsid w:val="009A590F"/>
    <w:rsid w:val="009A5955"/>
    <w:rsid w:val="009B04F4"/>
    <w:rsid w:val="009B1BA2"/>
    <w:rsid w:val="009B5D85"/>
    <w:rsid w:val="009B7803"/>
    <w:rsid w:val="009C0972"/>
    <w:rsid w:val="009C09F9"/>
    <w:rsid w:val="009C408D"/>
    <w:rsid w:val="009C54D7"/>
    <w:rsid w:val="009C5665"/>
    <w:rsid w:val="009C584F"/>
    <w:rsid w:val="009C5E6A"/>
    <w:rsid w:val="009C646E"/>
    <w:rsid w:val="009C765C"/>
    <w:rsid w:val="009C76B1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109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627A"/>
    <w:rsid w:val="009F7C96"/>
    <w:rsid w:val="00A00032"/>
    <w:rsid w:val="00A00310"/>
    <w:rsid w:val="00A004A3"/>
    <w:rsid w:val="00A02B9A"/>
    <w:rsid w:val="00A02EB4"/>
    <w:rsid w:val="00A03188"/>
    <w:rsid w:val="00A045AD"/>
    <w:rsid w:val="00A04F62"/>
    <w:rsid w:val="00A05AC6"/>
    <w:rsid w:val="00A05F57"/>
    <w:rsid w:val="00A076F7"/>
    <w:rsid w:val="00A0782C"/>
    <w:rsid w:val="00A10230"/>
    <w:rsid w:val="00A114EF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30B06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1568"/>
    <w:rsid w:val="00A415EA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7A8"/>
    <w:rsid w:val="00A7171B"/>
    <w:rsid w:val="00A71EA5"/>
    <w:rsid w:val="00A724EC"/>
    <w:rsid w:val="00A72FED"/>
    <w:rsid w:val="00A7314D"/>
    <w:rsid w:val="00A74AD3"/>
    <w:rsid w:val="00A74E7F"/>
    <w:rsid w:val="00A74EEE"/>
    <w:rsid w:val="00A7504D"/>
    <w:rsid w:val="00A75D00"/>
    <w:rsid w:val="00A75FE7"/>
    <w:rsid w:val="00A771AB"/>
    <w:rsid w:val="00A80AA6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4245"/>
    <w:rsid w:val="00AF4557"/>
    <w:rsid w:val="00AF5EC7"/>
    <w:rsid w:val="00B002F7"/>
    <w:rsid w:val="00B00EA4"/>
    <w:rsid w:val="00B01476"/>
    <w:rsid w:val="00B01F2B"/>
    <w:rsid w:val="00B021A2"/>
    <w:rsid w:val="00B027E3"/>
    <w:rsid w:val="00B02A70"/>
    <w:rsid w:val="00B03AC1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38C5"/>
    <w:rsid w:val="00BA43C2"/>
    <w:rsid w:val="00BA7425"/>
    <w:rsid w:val="00BA7696"/>
    <w:rsid w:val="00BA79F2"/>
    <w:rsid w:val="00BB0852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68F"/>
    <w:rsid w:val="00BF58C7"/>
    <w:rsid w:val="00BF6E97"/>
    <w:rsid w:val="00BF7B24"/>
    <w:rsid w:val="00C00D6A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F1B"/>
    <w:rsid w:val="00C3178C"/>
    <w:rsid w:val="00C321F7"/>
    <w:rsid w:val="00C32A81"/>
    <w:rsid w:val="00C33237"/>
    <w:rsid w:val="00C341EC"/>
    <w:rsid w:val="00C3431E"/>
    <w:rsid w:val="00C351FB"/>
    <w:rsid w:val="00C359A6"/>
    <w:rsid w:val="00C37045"/>
    <w:rsid w:val="00C372D7"/>
    <w:rsid w:val="00C37B5B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C08"/>
    <w:rsid w:val="00C55685"/>
    <w:rsid w:val="00C5630C"/>
    <w:rsid w:val="00C57511"/>
    <w:rsid w:val="00C60B8E"/>
    <w:rsid w:val="00C62453"/>
    <w:rsid w:val="00C6304D"/>
    <w:rsid w:val="00C6390A"/>
    <w:rsid w:val="00C64202"/>
    <w:rsid w:val="00C64244"/>
    <w:rsid w:val="00C6569E"/>
    <w:rsid w:val="00C701CD"/>
    <w:rsid w:val="00C705D5"/>
    <w:rsid w:val="00C706B3"/>
    <w:rsid w:val="00C706EE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E4E"/>
    <w:rsid w:val="00C873A0"/>
    <w:rsid w:val="00C905A3"/>
    <w:rsid w:val="00C9061A"/>
    <w:rsid w:val="00C90CB0"/>
    <w:rsid w:val="00C91120"/>
    <w:rsid w:val="00C913A8"/>
    <w:rsid w:val="00C91AAF"/>
    <w:rsid w:val="00C933E6"/>
    <w:rsid w:val="00C9436C"/>
    <w:rsid w:val="00C94A56"/>
    <w:rsid w:val="00C958F4"/>
    <w:rsid w:val="00C95F68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858"/>
    <w:rsid w:val="00CD6CC6"/>
    <w:rsid w:val="00CD6DD3"/>
    <w:rsid w:val="00CD71C9"/>
    <w:rsid w:val="00CD79D3"/>
    <w:rsid w:val="00CE015E"/>
    <w:rsid w:val="00CE10D9"/>
    <w:rsid w:val="00CE34E3"/>
    <w:rsid w:val="00CE6141"/>
    <w:rsid w:val="00CE6A00"/>
    <w:rsid w:val="00CE6D02"/>
    <w:rsid w:val="00CF114C"/>
    <w:rsid w:val="00CF1379"/>
    <w:rsid w:val="00CF1E31"/>
    <w:rsid w:val="00CF37FA"/>
    <w:rsid w:val="00CF5B5B"/>
    <w:rsid w:val="00D00B05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6D5"/>
    <w:rsid w:val="00D1180E"/>
    <w:rsid w:val="00D14864"/>
    <w:rsid w:val="00D14879"/>
    <w:rsid w:val="00D164B2"/>
    <w:rsid w:val="00D16874"/>
    <w:rsid w:val="00D17347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C9F"/>
    <w:rsid w:val="00D93EB8"/>
    <w:rsid w:val="00D94134"/>
    <w:rsid w:val="00D94820"/>
    <w:rsid w:val="00D94EEA"/>
    <w:rsid w:val="00D95B51"/>
    <w:rsid w:val="00D962DF"/>
    <w:rsid w:val="00DA08AC"/>
    <w:rsid w:val="00DA1585"/>
    <w:rsid w:val="00DA2E2D"/>
    <w:rsid w:val="00DA5424"/>
    <w:rsid w:val="00DB0C1E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AB7"/>
    <w:rsid w:val="00DE3375"/>
    <w:rsid w:val="00DE34B2"/>
    <w:rsid w:val="00DE3944"/>
    <w:rsid w:val="00DE3A70"/>
    <w:rsid w:val="00DE5329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1E22"/>
    <w:rsid w:val="00E23374"/>
    <w:rsid w:val="00E241BA"/>
    <w:rsid w:val="00E25E28"/>
    <w:rsid w:val="00E26297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2203"/>
    <w:rsid w:val="00E4221A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971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6231"/>
    <w:rsid w:val="00E97E66"/>
    <w:rsid w:val="00EA1531"/>
    <w:rsid w:val="00EA1D2C"/>
    <w:rsid w:val="00EA2BE7"/>
    <w:rsid w:val="00EA2C89"/>
    <w:rsid w:val="00EA51BD"/>
    <w:rsid w:val="00EA641E"/>
    <w:rsid w:val="00EB02F0"/>
    <w:rsid w:val="00EB055B"/>
    <w:rsid w:val="00EB1D2A"/>
    <w:rsid w:val="00EB2173"/>
    <w:rsid w:val="00EB34FB"/>
    <w:rsid w:val="00EB3594"/>
    <w:rsid w:val="00EB3D97"/>
    <w:rsid w:val="00EB46C3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4FD6"/>
    <w:rsid w:val="00F251FC"/>
    <w:rsid w:val="00F272E5"/>
    <w:rsid w:val="00F303D5"/>
    <w:rsid w:val="00F30AC2"/>
    <w:rsid w:val="00F33B3A"/>
    <w:rsid w:val="00F343D1"/>
    <w:rsid w:val="00F350ED"/>
    <w:rsid w:val="00F35C17"/>
    <w:rsid w:val="00F36755"/>
    <w:rsid w:val="00F37A06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21FA"/>
    <w:rsid w:val="00F52429"/>
    <w:rsid w:val="00F54CC1"/>
    <w:rsid w:val="00F57999"/>
    <w:rsid w:val="00F6002A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5236"/>
    <w:rsid w:val="00F95411"/>
    <w:rsid w:val="00F95B1A"/>
    <w:rsid w:val="00F963E4"/>
    <w:rsid w:val="00F96E10"/>
    <w:rsid w:val="00F97450"/>
    <w:rsid w:val="00FA00F4"/>
    <w:rsid w:val="00FA093E"/>
    <w:rsid w:val="00FA0A73"/>
    <w:rsid w:val="00FA1738"/>
    <w:rsid w:val="00FA1DC7"/>
    <w:rsid w:val="00FA3543"/>
    <w:rsid w:val="00FA5AAE"/>
    <w:rsid w:val="00FA6FE6"/>
    <w:rsid w:val="00FB0603"/>
    <w:rsid w:val="00FB0A32"/>
    <w:rsid w:val="00FB2B2C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699"/>
    <w:rsid w:val="00FE2E5D"/>
    <w:rsid w:val="00FE41EE"/>
    <w:rsid w:val="00FE6740"/>
    <w:rsid w:val="00FE67C8"/>
    <w:rsid w:val="00FE7E6F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0ebe1,#554b48,#524b48"/>
    </o:shapedefaults>
    <o:shapelayout v:ext="edit">
      <o:idmap v:ext="edit" data="1"/>
    </o:shapelayout>
  </w:shapeDefaults>
  <w:decimalSymbol w:val="."/>
  <w:listSeparator w:val=";"/>
  <w15:chartTrackingRefBased/>
  <w15:docId w15:val="{A96F8CAC-8B4E-4F97-8B35-BF755280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ectional.com/presenters/idl000011486/" TargetMode="Externa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mailto:marketing@profectiona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pd.hk/evt000000293/" TargetMode="External"/><Relationship Id="rId14" Type="http://schemas.openxmlformats.org/officeDocument/2006/relationships/hyperlink" Target="http://goo.gl/maps/DKYQ1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8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9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06985A-DA4B-4172-9AAD-D2732AFE9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372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Course, CPT Course: Insurance Law</vt:lpstr>
    </vt:vector>
  </TitlesOfParts>
  <Manager>Tyrone Tsang</Manager>
  <Company>The Profectional Company Limited</Company>
  <LinksUpToDate>false</LinksUpToDate>
  <CharactersWithSpaces>2495</CharactersWithSpaces>
  <SharedDoc>false</SharedDoc>
  <HyperlinkBase>http://download.profectional.com/events/EVT000000293.docx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Course, CPT Course: Insurance Law</dc:title>
  <dc:subject>CPD Course, CPT Course: Insurance Law</dc:subject>
  <dc:creator>The Profectional Company Limited</dc:creator>
  <cp:keywords>Profectional; Kornerstone; CPD; CPT; CLE; CE; RME; Gary Meggitt; MA (Oxon); MPhil (HK); ACII; MCIArb; Solicitor Advocate; England &amp; Wales; Barrister-at-Law; Lincoln's Inn; Accredited Mediator; CEDR; Associate Professor; Faculty of Law; The University of Hong Kong</cp:keywords>
  <cp:lastModifiedBy>Tyrone Tsang</cp:lastModifiedBy>
  <cp:revision>6</cp:revision>
  <cp:lastPrinted>2017-10-23T14:33:00Z</cp:lastPrinted>
  <dcterms:created xsi:type="dcterms:W3CDTF">2018-04-10T16:14:00Z</dcterms:created>
  <dcterms:modified xsi:type="dcterms:W3CDTF">2019-10-11T13:44:00Z</dcterms:modified>
</cp:coreProperties>
</file>