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F0F" w:rsidRPr="00B84F0F" w:rsidRDefault="00B84F0F" w:rsidP="00B84F0F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B84F0F" w:rsidRPr="00523A64" w:rsidTr="00086471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B84F0F" w:rsidRPr="008259A9" w:rsidRDefault="00B84F0F" w:rsidP="00086471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B84F0F" w:rsidRDefault="00B84F0F" w:rsidP="00086471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fldChar w:fldCharType="begin"/>
            </w:r>
            <w:r>
              <w:instrText>HYPERLINK "http://cpd.hk/evt000000299/"</w:instrText>
            </w:r>
            <w:r>
              <w:fldChar w:fldCharType="separate"/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Gemmology</w:t>
            </w:r>
            <w:proofErr w:type="spellEnd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 101</w:t>
            </w:r>
          </w:p>
          <w:p w:rsidR="00B84F0F" w:rsidRPr="00032DE4" w:rsidRDefault="00B84F0F" w:rsidP="00086471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 for Professionals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B84F0F" w:rsidRPr="00731F7F" w:rsidRDefault="00B84F0F" w:rsidP="00086471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  <w:p w:rsidR="00B84F0F" w:rsidRPr="009D67FA" w:rsidRDefault="00B84F0F" w:rsidP="00086471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9D67FA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B84F0F" w:rsidRDefault="00B84F0F" w:rsidP="00086471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032DE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Dicken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Sy</w:t>
              </w:r>
              <w:proofErr w:type="spellEnd"/>
            </w:hyperlink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B84F0F" w:rsidRDefault="00B84F0F" w:rsidP="0008647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02D97">
              <w:rPr>
                <w:rFonts w:ascii="Arial" w:hAnsi="Arial" w:cs="Arial"/>
                <w:color w:val="6C6361"/>
                <w:sz w:val="24"/>
                <w:szCs w:val="24"/>
              </w:rPr>
              <w:t>Cer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tified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Gemmolgoist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(Hong Kong),</w:t>
            </w:r>
          </w:p>
          <w:p w:rsidR="00B84F0F" w:rsidRDefault="00B84F0F" w:rsidP="0008647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Fellow Member,</w:t>
            </w:r>
          </w:p>
          <w:p w:rsidR="00B84F0F" w:rsidRPr="008259A9" w:rsidRDefault="00B84F0F" w:rsidP="00086471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Gemmological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Association </w:t>
            </w:r>
            <w:r w:rsidRPr="00102D97">
              <w:rPr>
                <w:rFonts w:ascii="Arial" w:hAnsi="Arial" w:cs="Arial"/>
                <w:color w:val="6C6361"/>
                <w:sz w:val="24"/>
                <w:szCs w:val="24"/>
              </w:rPr>
              <w:t>of Great Britain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84F0F" w:rsidRPr="00D50772" w:rsidRDefault="00B84F0F" w:rsidP="00086471">
            <w:pPr>
              <w:spacing w:line="276" w:lineRule="auto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3C3D68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3685947" wp14:editId="5535A48D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-50800</wp:posOffset>
                  </wp:positionV>
                  <wp:extent cx="539750" cy="546735"/>
                  <wp:effectExtent l="0" t="0" r="0" b="5715"/>
                  <wp:wrapNone/>
                  <wp:docPr id="12" name="Picture 1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5F69210" wp14:editId="5F4E254F">
                  <wp:extent cx="3657600" cy="1828800"/>
                  <wp:effectExtent l="0" t="0" r="0" b="0"/>
                  <wp:docPr id="10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F0F" w:rsidRPr="008A1064" w:rsidRDefault="00B84F0F" w:rsidP="00B84F0F">
      <w:pPr>
        <w:spacing w:line="276" w:lineRule="auto"/>
        <w:jc w:val="left"/>
        <w:rPr>
          <w:rFonts w:ascii="Arial" w:hAnsi="Arial" w:cs="Arial"/>
          <w:sz w:val="14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B84F0F" w:rsidRPr="00EE3A30" w:rsidTr="00086471">
        <w:trPr>
          <w:trHeight w:val="2996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B84F0F" w:rsidRPr="00EE3A30" w:rsidRDefault="00B84F0F" w:rsidP="0008647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EE3A30">
              <w:rPr>
                <w:rFonts w:ascii="Arial" w:hAnsi="Arial" w:cs="Arial"/>
                <w:noProof/>
              </w:rPr>
              <w:drawing>
                <wp:inline distT="0" distB="0" distL="0" distR="0" wp14:anchorId="53FA3C10" wp14:editId="41DF0F06">
                  <wp:extent cx="1078704" cy="1438273"/>
                  <wp:effectExtent l="0" t="0" r="7620" b="0"/>
                  <wp:docPr id="3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04" cy="143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B84F0F" w:rsidRDefault="00B84F0F" w:rsidP="00086471">
            <w:pPr>
              <w:rPr>
                <w:rFonts w:ascii="Arial" w:hAnsi="Arial" w:cs="Arial"/>
                <w:color w:val="6C6361"/>
                <w:sz w:val="20"/>
                <w:szCs w:val="21"/>
              </w:rPr>
            </w:pP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Mr. </w:t>
            </w:r>
            <w:proofErr w:type="spellStart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Sy</w:t>
            </w:r>
            <w:proofErr w:type="spellEnd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is a Certified </w:t>
            </w:r>
            <w:proofErr w:type="spellStart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Gemmolgoist</w:t>
            </w:r>
            <w:proofErr w:type="spellEnd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in Hong Kong and fellow mem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ber of </w:t>
            </w:r>
            <w:proofErr w:type="spellStart"/>
            <w:r>
              <w:rPr>
                <w:rFonts w:ascii="Arial" w:hAnsi="Arial" w:cs="Arial"/>
                <w:color w:val="6C6361"/>
                <w:sz w:val="20"/>
                <w:szCs w:val="21"/>
              </w:rPr>
              <w:t>Gemmological</w:t>
            </w:r>
            <w:proofErr w:type="spellEnd"/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 Association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of Great Britain (one of the most reputable </w:t>
            </w:r>
            <w:proofErr w:type="spellStart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Gemmological</w:t>
            </w:r>
            <w:proofErr w:type="spellEnd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Associa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tion) and was also a registered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tutor for </w:t>
            </w:r>
            <w:proofErr w:type="spellStart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gemmology</w:t>
            </w:r>
            <w:proofErr w:type="spellEnd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diploma courses. 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He possess numerous experien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ces in color gems, particularly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Tourmaline, Aquamarine and </w:t>
            </w:r>
            <w:proofErr w:type="spellStart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Fei</w:t>
            </w:r>
            <w:proofErr w:type="spellEnd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Cui. 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He has been teaching </w:t>
            </w:r>
            <w:proofErr w:type="spellStart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Gemmol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>ogy</w:t>
            </w:r>
            <w:proofErr w:type="spellEnd"/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 courses including diploma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and </w:t>
            </w:r>
            <w:proofErr w:type="spellStart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Fei</w:t>
            </w:r>
            <w:proofErr w:type="spellEnd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Cui courses for years.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He is also the consultant for a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 Germany 3 generations lapidary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company.</w:t>
            </w:r>
          </w:p>
          <w:p w:rsidR="00B84F0F" w:rsidRPr="000C2F55" w:rsidRDefault="00B84F0F" w:rsidP="00086471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B84F0F" w:rsidRPr="00A464CE" w:rsidRDefault="00B84F0F" w:rsidP="00086471">
            <w:pPr>
              <w:rPr>
                <w:rFonts w:ascii="Arial" w:hAnsi="Arial" w:cs="Arial"/>
                <w:color w:val="6C6361"/>
                <w:sz w:val="20"/>
                <w:szCs w:val="21"/>
              </w:rPr>
            </w:pP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In addition to his gemologist experiences, Mr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>.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</w:t>
            </w:r>
            <w:proofErr w:type="spellStart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Sy</w:t>
            </w:r>
            <w:proofErr w:type="spellEnd"/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 is also a project l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eader and corporate consultant. 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He is a business consultant in a consulting company and possesse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s experiences in broad range of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business projects in which he is engaged in various business consult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ing exercises; such as internal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control support, business planning, commercial feasibility study, business valuatio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n, in house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training and etc. 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 xml:space="preserve">He has served or worked on many esteemed clients </w:t>
            </w:r>
            <w:r>
              <w:rPr>
                <w:rFonts w:ascii="Arial" w:hAnsi="Arial" w:cs="Arial"/>
                <w:color w:val="6C6361"/>
                <w:sz w:val="20"/>
                <w:szCs w:val="21"/>
              </w:rPr>
              <w:t xml:space="preserve">both listed and non-listed with </w:t>
            </w:r>
            <w:r w:rsidRPr="000C2F55">
              <w:rPr>
                <w:rFonts w:ascii="Arial" w:hAnsi="Arial" w:cs="Arial"/>
                <w:color w:val="6C6361"/>
                <w:sz w:val="20"/>
                <w:szCs w:val="21"/>
              </w:rPr>
              <w:t>leading position in their respective industry.</w:t>
            </w:r>
          </w:p>
        </w:tc>
      </w:tr>
    </w:tbl>
    <w:p w:rsidR="00B84F0F" w:rsidRPr="008A1064" w:rsidRDefault="00B84F0F" w:rsidP="00B84F0F">
      <w:pPr>
        <w:spacing w:line="276" w:lineRule="auto"/>
        <w:rPr>
          <w:rFonts w:ascii="Arial" w:hAnsi="Arial" w:cs="Arial"/>
          <w:sz w:val="14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B84F0F" w:rsidRPr="00390282" w:rsidTr="00086471">
        <w:trPr>
          <w:trHeight w:val="227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84F0F" w:rsidRDefault="00B84F0F" w:rsidP="00086471">
            <w:pPr>
              <w:spacing w:line="276" w:lineRule="auto"/>
              <w:rPr>
                <w:rFonts w:ascii="Arial" w:hAnsi="Arial" w:cs="Arial"/>
                <w:color w:val="6C6361"/>
                <w:sz w:val="20"/>
              </w:rPr>
            </w:pPr>
            <w:r w:rsidRPr="000C2F55">
              <w:rPr>
                <w:rFonts w:ascii="Arial" w:hAnsi="Arial" w:cs="Arial"/>
                <w:color w:val="6C6361"/>
                <w:sz w:val="20"/>
              </w:rPr>
              <w:t>As a common asset being held by everybody, gem and jew</w:t>
            </w:r>
            <w:r>
              <w:rPr>
                <w:rFonts w:ascii="Arial" w:hAnsi="Arial" w:cs="Arial"/>
                <w:color w:val="6C6361"/>
                <w:sz w:val="20"/>
              </w:rPr>
              <w:t xml:space="preserve">elry will have money laundering </w:t>
            </w:r>
            <w:r w:rsidRPr="000C2F55">
              <w:rPr>
                <w:rFonts w:ascii="Arial" w:hAnsi="Arial" w:cs="Arial"/>
                <w:color w:val="6C6361"/>
                <w:sz w:val="20"/>
              </w:rPr>
              <w:t xml:space="preserve">implication. </w:t>
            </w:r>
            <w:r>
              <w:rPr>
                <w:rFonts w:ascii="Arial" w:hAnsi="Arial" w:cs="Arial"/>
                <w:color w:val="6C6361"/>
                <w:sz w:val="20"/>
              </w:rPr>
              <w:t xml:space="preserve"> </w:t>
            </w:r>
            <w:r w:rsidRPr="000C2F55">
              <w:rPr>
                <w:rFonts w:ascii="Arial" w:hAnsi="Arial" w:cs="Arial"/>
                <w:color w:val="6C6361"/>
                <w:sz w:val="20"/>
              </w:rPr>
              <w:t xml:space="preserve">In the course gemstone regarding anti-money laundering will be discussed. </w:t>
            </w:r>
            <w:r>
              <w:rPr>
                <w:rFonts w:ascii="Arial" w:hAnsi="Arial" w:cs="Arial"/>
                <w:color w:val="6C6361"/>
                <w:sz w:val="20"/>
              </w:rPr>
              <w:t xml:space="preserve"> The </w:t>
            </w:r>
            <w:r w:rsidRPr="000C2F55">
              <w:rPr>
                <w:rFonts w:ascii="Arial" w:hAnsi="Arial" w:cs="Arial"/>
                <w:color w:val="6C6361"/>
                <w:sz w:val="20"/>
              </w:rPr>
              <w:t xml:space="preserve">knowledge on gemstones and understanding some of the practice of </w:t>
            </w:r>
            <w:r>
              <w:rPr>
                <w:rFonts w:ascii="Arial" w:hAnsi="Arial" w:cs="Arial"/>
                <w:color w:val="6C6361"/>
                <w:sz w:val="20"/>
              </w:rPr>
              <w:t xml:space="preserve">the gem industry will be useful </w:t>
            </w:r>
            <w:r w:rsidRPr="000C2F55">
              <w:rPr>
                <w:rFonts w:ascii="Arial" w:hAnsi="Arial" w:cs="Arial"/>
                <w:color w:val="6C6361"/>
                <w:sz w:val="20"/>
              </w:rPr>
              <w:t>for AML/CTF.</w:t>
            </w:r>
          </w:p>
          <w:p w:rsidR="00B84F0F" w:rsidRPr="000C2F55" w:rsidRDefault="00B84F0F" w:rsidP="00086471">
            <w:pPr>
              <w:spacing w:line="276" w:lineRule="auto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B84F0F" w:rsidRPr="000C2F55" w:rsidRDefault="00B84F0F" w:rsidP="00086471">
            <w:pPr>
              <w:spacing w:line="276" w:lineRule="auto"/>
              <w:rPr>
                <w:rFonts w:ascii="Arial" w:hAnsi="Arial" w:cs="Arial"/>
                <w:color w:val="6C6361"/>
                <w:sz w:val="20"/>
              </w:rPr>
            </w:pPr>
            <w:r w:rsidRPr="000C2F55">
              <w:rPr>
                <w:rFonts w:ascii="Arial" w:hAnsi="Arial" w:cs="Arial"/>
                <w:color w:val="6C6361"/>
                <w:sz w:val="20"/>
              </w:rPr>
              <w:t>True vs</w:t>
            </w:r>
            <w:r>
              <w:rPr>
                <w:rFonts w:ascii="Arial" w:hAnsi="Arial" w:cs="Arial"/>
                <w:color w:val="6C6361"/>
                <w:sz w:val="20"/>
              </w:rPr>
              <w:t>.</w:t>
            </w:r>
            <w:r w:rsidRPr="000C2F55">
              <w:rPr>
                <w:rFonts w:ascii="Arial" w:hAnsi="Arial" w:cs="Arial"/>
                <w:color w:val="6C6361"/>
                <w:sz w:val="20"/>
              </w:rPr>
              <w:t xml:space="preserve"> Fake, is there anything that can be called a real gem? In th</w:t>
            </w:r>
            <w:r>
              <w:rPr>
                <w:rFonts w:ascii="Arial" w:hAnsi="Arial" w:cs="Arial"/>
                <w:color w:val="6C6361"/>
                <w:sz w:val="20"/>
              </w:rPr>
              <w:t xml:space="preserve">is course, we will also discuss </w:t>
            </w:r>
            <w:r w:rsidRPr="000C2F55">
              <w:rPr>
                <w:rFonts w:ascii="Arial" w:hAnsi="Arial" w:cs="Arial"/>
                <w:color w:val="6C6361"/>
                <w:sz w:val="20"/>
              </w:rPr>
              <w:t>from the gemological point of view regarding what is a “Ge</w:t>
            </w:r>
            <w:r>
              <w:rPr>
                <w:rFonts w:ascii="Arial" w:hAnsi="Arial" w:cs="Arial"/>
                <w:color w:val="6C6361"/>
                <w:sz w:val="20"/>
              </w:rPr>
              <w:t xml:space="preserve">m” and its implication in daily </w:t>
            </w:r>
            <w:r w:rsidRPr="000C2F55">
              <w:rPr>
                <w:rFonts w:ascii="Arial" w:hAnsi="Arial" w:cs="Arial"/>
                <w:color w:val="6C6361"/>
                <w:sz w:val="20"/>
              </w:rPr>
              <w:t xml:space="preserve">application, for example how to handle or analysis a dispute. </w:t>
            </w:r>
            <w:r>
              <w:rPr>
                <w:rFonts w:ascii="Arial" w:hAnsi="Arial" w:cs="Arial"/>
                <w:color w:val="6C6361"/>
                <w:sz w:val="20"/>
              </w:rPr>
              <w:t xml:space="preserve"> </w:t>
            </w:r>
            <w:r w:rsidRPr="000C2F55">
              <w:rPr>
                <w:rFonts w:ascii="Arial" w:hAnsi="Arial" w:cs="Arial"/>
                <w:color w:val="6C6361"/>
                <w:sz w:val="20"/>
              </w:rPr>
              <w:t xml:space="preserve">How can </w:t>
            </w:r>
            <w:r>
              <w:rPr>
                <w:rFonts w:ascii="Arial" w:hAnsi="Arial" w:cs="Arial"/>
                <w:color w:val="6C6361"/>
                <w:sz w:val="20"/>
              </w:rPr>
              <w:t xml:space="preserve">one tell that if the jewelry is </w:t>
            </w:r>
            <w:r w:rsidRPr="000C2F55">
              <w:rPr>
                <w:rFonts w:ascii="Arial" w:hAnsi="Arial" w:cs="Arial"/>
                <w:color w:val="6C6361"/>
                <w:sz w:val="20"/>
              </w:rPr>
              <w:t>properly priced? Does it indicate a red-flag on ML/TF? In the cours</w:t>
            </w:r>
            <w:r>
              <w:rPr>
                <w:rFonts w:ascii="Arial" w:hAnsi="Arial" w:cs="Arial"/>
                <w:color w:val="6C6361"/>
                <w:sz w:val="20"/>
              </w:rPr>
              <w:t xml:space="preserve">e we will use selected examples </w:t>
            </w:r>
            <w:r w:rsidRPr="000C2F55">
              <w:rPr>
                <w:rFonts w:ascii="Arial" w:hAnsi="Arial" w:cs="Arial"/>
                <w:color w:val="6C6361"/>
                <w:sz w:val="20"/>
              </w:rPr>
              <w:t>to discuss the pricing issue.</w:t>
            </w:r>
            <w:r>
              <w:rPr>
                <w:rFonts w:ascii="Arial" w:hAnsi="Arial" w:cs="Arial"/>
                <w:color w:val="6C6361"/>
                <w:sz w:val="20"/>
              </w:rPr>
              <w:t xml:space="preserve"> </w:t>
            </w:r>
            <w:r w:rsidRPr="000C2F55">
              <w:rPr>
                <w:rFonts w:ascii="Arial" w:hAnsi="Arial" w:cs="Arial"/>
                <w:color w:val="6C6361"/>
                <w:sz w:val="20"/>
              </w:rPr>
              <w:t xml:space="preserve"> Real gem samples will be provided in t</w:t>
            </w:r>
            <w:r>
              <w:rPr>
                <w:rFonts w:ascii="Arial" w:hAnsi="Arial" w:cs="Arial"/>
                <w:color w:val="6C6361"/>
                <w:sz w:val="20"/>
              </w:rPr>
              <w:t xml:space="preserve">he course and participants will </w:t>
            </w:r>
            <w:r w:rsidRPr="000C2F55">
              <w:rPr>
                <w:rFonts w:ascii="Arial" w:hAnsi="Arial" w:cs="Arial"/>
                <w:color w:val="6C6361"/>
                <w:sz w:val="20"/>
              </w:rPr>
              <w:t>have chance to practice some gem identification.</w:t>
            </w:r>
          </w:p>
        </w:tc>
      </w:tr>
      <w:tr w:rsidR="00B84F0F" w:rsidRPr="00390282" w:rsidTr="00086471">
        <w:trPr>
          <w:trHeight w:val="28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B84F0F" w:rsidRPr="00390282" w:rsidRDefault="00B84F0F" w:rsidP="00086471">
            <w:pPr>
              <w:jc w:val="left"/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24B48"/>
                <w:sz w:val="20"/>
              </w:rPr>
              <w:t>Course Content</w:t>
            </w:r>
            <w:r w:rsidRPr="009A6D3F">
              <w:rPr>
                <w:rFonts w:ascii="Arial" w:hAnsi="Arial" w:cs="Arial"/>
                <w:b/>
                <w:color w:val="524B48"/>
                <w:sz w:val="20"/>
              </w:rPr>
              <w:t>:</w:t>
            </w:r>
          </w:p>
        </w:tc>
      </w:tr>
      <w:tr w:rsidR="00B84F0F" w:rsidRPr="00390282" w:rsidTr="00086471">
        <w:trPr>
          <w:trHeight w:val="1932"/>
          <w:jc w:val="center"/>
        </w:trPr>
        <w:tc>
          <w:tcPr>
            <w:tcW w:w="5529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B84F0F" w:rsidRPr="003C3D68" w:rsidRDefault="00B84F0F" w:rsidP="00086471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</w:rPr>
            </w:pPr>
            <w:r w:rsidRPr="003C3D68">
              <w:rPr>
                <w:rFonts w:ascii="Arial" w:hAnsi="Arial" w:cs="Arial"/>
                <w:b/>
                <w:color w:val="6C6361"/>
                <w:sz w:val="20"/>
              </w:rPr>
              <w:t>Anti-Money Laundering/Counter-Terrorist Financing</w:t>
            </w:r>
          </w:p>
          <w:p w:rsidR="00B84F0F" w:rsidRDefault="00B84F0F" w:rsidP="00086471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</w:rPr>
            </w:pPr>
            <w:r w:rsidRPr="000C2F55">
              <w:rPr>
                <w:rFonts w:ascii="Arial" w:hAnsi="Arial" w:cs="Arial"/>
                <w:color w:val="6C6361"/>
                <w:sz w:val="20"/>
              </w:rPr>
              <w:t>Trade based and non-trade based</w:t>
            </w:r>
          </w:p>
          <w:p w:rsidR="00B84F0F" w:rsidRDefault="00B84F0F" w:rsidP="00086471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</w:rPr>
            </w:pPr>
            <w:r w:rsidRPr="000C2F55">
              <w:rPr>
                <w:rFonts w:ascii="Arial" w:hAnsi="Arial" w:cs="Arial"/>
                <w:color w:val="6C6361"/>
                <w:sz w:val="20"/>
              </w:rPr>
              <w:t>Possibility of launderi</w:t>
            </w:r>
            <w:r>
              <w:rPr>
                <w:rFonts w:ascii="Arial" w:hAnsi="Arial" w:cs="Arial"/>
                <w:color w:val="6C6361"/>
                <w:sz w:val="20"/>
              </w:rPr>
              <w:t>ng money through the use of gem</w:t>
            </w:r>
            <w:r w:rsidRPr="000C2F55">
              <w:rPr>
                <w:rFonts w:ascii="Arial" w:hAnsi="Arial" w:cs="Arial"/>
                <w:color w:val="6C6361"/>
                <w:sz w:val="20"/>
              </w:rPr>
              <w:t>stones</w:t>
            </w:r>
          </w:p>
          <w:p w:rsidR="00B84F0F" w:rsidRPr="000C2F55" w:rsidRDefault="00B84F0F" w:rsidP="00086471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</w:rPr>
            </w:pPr>
            <w:r w:rsidRPr="000C2F55">
              <w:rPr>
                <w:rFonts w:ascii="Arial" w:hAnsi="Arial" w:cs="Arial"/>
                <w:color w:val="6C6361"/>
                <w:sz w:val="20"/>
              </w:rPr>
              <w:t>The Kimberley Process</w:t>
            </w:r>
          </w:p>
          <w:p w:rsidR="00B84F0F" w:rsidRDefault="00B84F0F" w:rsidP="00086471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</w:rPr>
            </w:pPr>
            <w:proofErr w:type="spellStart"/>
            <w:r w:rsidRPr="003C3D68">
              <w:rPr>
                <w:rFonts w:ascii="Arial" w:hAnsi="Arial" w:cs="Arial"/>
                <w:b/>
                <w:color w:val="6C6361"/>
                <w:sz w:val="20"/>
              </w:rPr>
              <w:t>Gemmological</w:t>
            </w:r>
            <w:proofErr w:type="spellEnd"/>
            <w:r w:rsidRPr="003C3D68">
              <w:rPr>
                <w:rFonts w:ascii="Arial" w:hAnsi="Arial" w:cs="Arial"/>
                <w:b/>
                <w:color w:val="6C6361"/>
                <w:sz w:val="20"/>
              </w:rPr>
              <w:t xml:space="preserve"> information related to ML/TF detection</w:t>
            </w:r>
          </w:p>
          <w:p w:rsidR="00B84F0F" w:rsidRPr="003C3D68" w:rsidRDefault="00B84F0F" w:rsidP="00086471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</w:rPr>
            </w:pPr>
            <w:r w:rsidRPr="000C2F55">
              <w:rPr>
                <w:rFonts w:ascii="Arial" w:hAnsi="Arial" w:cs="Arial"/>
                <w:color w:val="6C6361"/>
                <w:sz w:val="20"/>
              </w:rPr>
              <w:t>Definition of gem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B84F0F" w:rsidRDefault="00B84F0F" w:rsidP="00086471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</w:rPr>
            </w:pPr>
            <w:r w:rsidRPr="003C3D68">
              <w:rPr>
                <w:rFonts w:ascii="Arial" w:hAnsi="Arial" w:cs="Arial"/>
                <w:noProof/>
                <w:color w:val="6C6361"/>
                <w:sz w:val="20"/>
              </w:rPr>
              <w:drawing>
                <wp:anchor distT="0" distB="0" distL="114300" distR="114300" simplePos="0" relativeHeight="251659264" behindDoc="1" locked="0" layoutInCell="1" allowOverlap="1" wp14:anchorId="25503186" wp14:editId="10889B14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144145</wp:posOffset>
                  </wp:positionV>
                  <wp:extent cx="892175" cy="1022350"/>
                  <wp:effectExtent l="0" t="0" r="3175" b="635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2F55">
              <w:rPr>
                <w:rFonts w:ascii="Arial" w:hAnsi="Arial" w:cs="Arial"/>
                <w:color w:val="6C6361"/>
                <w:sz w:val="20"/>
              </w:rPr>
              <w:t>What are the common treatments</w:t>
            </w:r>
          </w:p>
          <w:p w:rsidR="00B84F0F" w:rsidRPr="000C2F55" w:rsidRDefault="00B84F0F" w:rsidP="00086471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</w:rPr>
            </w:pPr>
            <w:r w:rsidRPr="000C2F55">
              <w:rPr>
                <w:rFonts w:ascii="Arial" w:hAnsi="Arial" w:cs="Arial"/>
                <w:color w:val="6C6361"/>
                <w:sz w:val="20"/>
              </w:rPr>
              <w:t>How to determine the value of gemstone</w:t>
            </w:r>
          </w:p>
          <w:p w:rsidR="00B84F0F" w:rsidRPr="003C3D68" w:rsidRDefault="00B84F0F" w:rsidP="00086471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</w:rPr>
            </w:pPr>
            <w:r w:rsidRPr="003C3D68">
              <w:rPr>
                <w:rFonts w:ascii="Arial" w:hAnsi="Arial" w:cs="Arial"/>
                <w:b/>
                <w:color w:val="6C6361"/>
                <w:sz w:val="20"/>
              </w:rPr>
              <w:t>The Trade description order</w:t>
            </w:r>
          </w:p>
          <w:p w:rsidR="00B84F0F" w:rsidRDefault="00B84F0F" w:rsidP="00086471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</w:rPr>
            </w:pPr>
            <w:r w:rsidRPr="000C2F55">
              <w:rPr>
                <w:rFonts w:ascii="Arial" w:hAnsi="Arial" w:cs="Arial"/>
                <w:color w:val="6C6361"/>
                <w:sz w:val="20"/>
              </w:rPr>
              <w:t>Common disputes</w:t>
            </w:r>
          </w:p>
          <w:p w:rsidR="00B84F0F" w:rsidRPr="003C3D68" w:rsidRDefault="00B84F0F" w:rsidP="00086471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</w:rPr>
            </w:pPr>
            <w:r w:rsidRPr="003C3D68">
              <w:rPr>
                <w:rFonts w:ascii="Arial" w:hAnsi="Arial" w:cs="Arial"/>
                <w:color w:val="6C6361"/>
                <w:sz w:val="20"/>
              </w:rPr>
              <w:t>How to read a gemstone report</w:t>
            </w:r>
            <w:r>
              <w:rPr>
                <w:rFonts w:ascii="Arial" w:hAnsi="Arial" w:cs="Arial"/>
                <w:color w:val="6C6361"/>
                <w:sz w:val="20"/>
              </w:rPr>
              <w:t xml:space="preserve"> </w:t>
            </w:r>
          </w:p>
        </w:tc>
      </w:tr>
    </w:tbl>
    <w:p w:rsidR="00B84F0F" w:rsidRPr="000D56BA" w:rsidRDefault="00B84F0F" w:rsidP="00474066">
      <w:pPr>
        <w:spacing w:line="276" w:lineRule="auto"/>
        <w:rPr>
          <w:rFonts w:ascii="Arial" w:hAnsi="Arial" w:cs="Arial"/>
          <w:sz w:val="16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B84F0F" w:rsidRPr="000762CF" w:rsidTr="00B84F0F">
        <w:trPr>
          <w:trHeight w:val="284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EVT000000299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B84F0F" w:rsidRPr="000762CF" w:rsidTr="00B84F0F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B84F0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5 December 2019 (Thursday)</w:t>
            </w:r>
          </w:p>
          <w:p w:rsidR="00B84F0F" w:rsidRPr="006B70C1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B84F0F" w:rsidRPr="000762CF" w:rsidTr="00B84F0F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B84F0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B84F0F" w:rsidRPr="00EC7ADB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EC7ADB"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Reception starts at 14</w:t>
            </w:r>
            <w:r w:rsidRPr="00EC7ADB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B84F0F" w:rsidRPr="002343EF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B84F0F" w:rsidRPr="006B70C1" w:rsidRDefault="00B84F0F" w:rsidP="00B84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2343E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474066" w:rsidRPr="000762CF" w:rsidTr="00B84F0F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3843D703" wp14:editId="1D9C4D4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4066" w:rsidRPr="00156567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04C952D" wp14:editId="65039BA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C02761" w:rsidRDefault="00214BC6" w:rsidP="00474066">
      <w:pPr>
        <w:rPr>
          <w:sz w:val="2"/>
          <w:szCs w:val="2"/>
        </w:rPr>
      </w:pPr>
    </w:p>
    <w:sectPr w:rsidR="00214BC6" w:rsidRPr="00C02761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B89" w:rsidRDefault="00151B89" w:rsidP="00546556">
      <w:r>
        <w:separator/>
      </w:r>
    </w:p>
  </w:endnote>
  <w:endnote w:type="continuationSeparator" w:id="0">
    <w:p w:rsidR="00151B89" w:rsidRDefault="00151B89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B89" w:rsidRDefault="00151B89" w:rsidP="00546556">
      <w:r>
        <w:separator/>
      </w:r>
    </w:p>
  </w:footnote>
  <w:footnote w:type="continuationSeparator" w:id="0">
    <w:p w:rsidR="00151B89" w:rsidRDefault="00151B89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yJV8L/ftpPct47vfxsaLBFDg/6fFd7wLxiuPGKBAGAIxCP6HQUy/oFN7GAoWl8igIrj1Pm5/yRGUcngET92ARg==" w:salt="NM1ubYVNQtAHyPuf7k5SH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6BA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B89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3BC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2D7D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261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0BE9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C7C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5743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C0D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4066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788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A1C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78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A67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3CF1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074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219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74A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66F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0D20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26DC6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68B9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4F0F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2761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3DCD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0CEE"/>
    <w:rsid w:val="00E310DE"/>
    <w:rsid w:val="00E31560"/>
    <w:rsid w:val="00E3187B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34D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211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239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99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B2964-6B08-40E6-AC78-532C29451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Financial Fraud: Investigation and Prevention</vt:lpstr>
    </vt:vector>
  </TitlesOfParts>
  <Manager>Tyrone Tsang</Manager>
  <Company>The Profectional Company Limited</Company>
  <LinksUpToDate>false</LinksUpToDate>
  <CharactersWithSpaces>2959</CharactersWithSpaces>
  <SharedDoc>false</SharedDoc>
  <HyperlinkBase>http://download.profectional.com/events/EVT000000299.docx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Gemmology 101 for Professionals</dc:title>
  <dc:subject>CPD Course: Gemmology 101 for Professionals</dc:subject>
  <dc:creator>The Profectional Company Limited</dc:creator>
  <cp:keywords>Profectional; Kornerstone; CPD; CPT; CLE; CE; RME; Dicken Sy; Certified Gemmolgoist; Hong Kong; Fellow Member; Gemmological Association of Great Britain</cp:keywords>
  <cp:lastModifiedBy>Tyrone Tsang</cp:lastModifiedBy>
  <cp:revision>39</cp:revision>
  <cp:lastPrinted>2019-12-05T02:31:00Z</cp:lastPrinted>
  <dcterms:created xsi:type="dcterms:W3CDTF">2015-05-28T16:24:00Z</dcterms:created>
  <dcterms:modified xsi:type="dcterms:W3CDTF">2019-12-05T02:31:00Z</dcterms:modified>
</cp:coreProperties>
</file>