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088" w:rsidRPr="006B4088" w:rsidRDefault="006B4088" w:rsidP="006B408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B4088" w:rsidRPr="00523A64" w:rsidTr="0067515B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6B4088" w:rsidRPr="001A3018" w:rsidRDefault="006B4088" w:rsidP="0067515B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6B4088" w:rsidRDefault="006B4088" w:rsidP="0067515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"http://cpd.hk/evt000000314/"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6B4088" w:rsidRDefault="006B4088" w:rsidP="0067515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6B4088" w:rsidRPr="00C65AFD" w:rsidRDefault="006B4088" w:rsidP="0067515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6B4088" w:rsidRPr="00C65AFD" w:rsidRDefault="006B4088" w:rsidP="0067515B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6B4088" w:rsidRPr="00C65AFD" w:rsidRDefault="0031608E" w:rsidP="0067515B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="006B4088"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="006B4088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r. Gary Meggitt</w:t>
              </w:r>
            </w:hyperlink>
            <w:r w:rsidR="006B4088"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MA (Oxon), MPhil (HKU),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FRSA, ACII, MCIArb,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Solicitor Advocate (England &amp; Wales),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Barrister-at-Law (Lincoln's Inn),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Mediator (CEDR Accredited),</w:t>
            </w:r>
          </w:p>
          <w:p w:rsidR="0031608E" w:rsidRPr="0031608E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Associate Professor, Faculty of Law,</w:t>
            </w:r>
          </w:p>
          <w:p w:rsidR="006B4088" w:rsidRDefault="0031608E" w:rsidP="0031608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1608E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31608E" w:rsidRPr="00481DC3" w:rsidRDefault="0031608E" w:rsidP="0031608E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6B4088" w:rsidRPr="00D50772" w:rsidRDefault="0031608E" w:rsidP="0067515B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4C5855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85EC78D" wp14:editId="771A557E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-201930</wp:posOffset>
                  </wp:positionV>
                  <wp:extent cx="539750" cy="550545"/>
                  <wp:effectExtent l="0" t="0" r="0" b="1905"/>
                  <wp:wrapNone/>
                  <wp:docPr id="17" name="Picture 1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4088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C3912FC" wp14:editId="349A4FD9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088" w:rsidRPr="000D32C6" w:rsidRDefault="006B4088" w:rsidP="006B408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B4088" w:rsidRPr="000D32C6" w:rsidTr="0031608E">
        <w:trPr>
          <w:trHeight w:val="33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6B4088" w:rsidRPr="000D32C6" w:rsidRDefault="006B4088" w:rsidP="0067515B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1EF60CE1" wp14:editId="6058CD6E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31608E" w:rsidRPr="0031608E" w:rsidRDefault="0031608E" w:rsidP="0031608E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31608E">
              <w:rPr>
                <w:rFonts w:ascii="Arial" w:hAnsi="Arial" w:cs="Arial"/>
                <w:color w:val="6C6361"/>
                <w:sz w:val="21"/>
                <w:szCs w:val="21"/>
              </w:rPr>
              <w:t>Mr. Meggitt is an Associate Professor in the Faculty of Law at the University of Hong Kong.  He qualified as a solicitor in 1993 and practiced insurance litigation with several leading UK firms.  He was also subsequently Called to the Bar in England.</w:t>
            </w:r>
          </w:p>
          <w:p w:rsidR="0031608E" w:rsidRPr="0031608E" w:rsidRDefault="0031608E" w:rsidP="0031608E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</w:p>
          <w:p w:rsidR="006B4088" w:rsidRPr="000D32C6" w:rsidRDefault="0031608E" w:rsidP="0031608E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31608E">
              <w:rPr>
                <w:rFonts w:ascii="Arial" w:hAnsi="Arial" w:cs="Arial"/>
                <w:color w:val="6C6361"/>
                <w:sz w:val="21"/>
                <w:szCs w:val="21"/>
              </w:rPr>
              <w:t>Mr. Meggitt teaches civil litigation, commercial disputes resolution and professional practice &amp; management on the PCLL.  He also teaches insurance law on the Faculty's LLM and JD programmes.  He is a contributing author to 'A Guide to Civil Procedure in Hong Kong' (2015, LexisNexis), edited 'Civil Justice Reform - What has it achieved?' (2010, Sweet &amp; Maxwell) and the author of ‘Halsbury’s Laws of Hong Kong, Vol.37 - Limitation of Actions’ (2015).  Mr. Meggitt is a member of the Hong Kong Law Society's Insurance Law Committee and its Working Party on Litigation Funding.  He is also a member of the Examining Panel of the Higher Rights Assessment Board and a member of the Insurance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Authority’s Future Task Force.</w:t>
            </w:r>
          </w:p>
        </w:tc>
      </w:tr>
    </w:tbl>
    <w:p w:rsidR="006B4088" w:rsidRPr="000D32C6" w:rsidRDefault="006B4088" w:rsidP="006B408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6B4088" w:rsidRPr="000D32C6" w:rsidTr="0067515B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6B4088" w:rsidRPr="000D32C6" w:rsidRDefault="006B4088" w:rsidP="0067515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6B4088" w:rsidRPr="000D32C6" w:rsidTr="0067515B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6B4088" w:rsidRPr="000D32C6" w:rsidRDefault="006B4088" w:rsidP="0067515B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6B4088" w:rsidRPr="000D32C6" w:rsidRDefault="006B4088" w:rsidP="0067515B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6B4088" w:rsidRPr="000D32C6" w:rsidRDefault="006B4088" w:rsidP="0067515B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4C5855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9CDEFEB" wp14:editId="7C79E6FB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104775</wp:posOffset>
                  </wp:positionV>
                  <wp:extent cx="889000" cy="1022350"/>
                  <wp:effectExtent l="0" t="0" r="6350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6B4088" w:rsidRPr="000D32C6" w:rsidRDefault="006B4088" w:rsidP="0067515B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:rsidR="009A604A" w:rsidRPr="000D32C6" w:rsidRDefault="009A604A" w:rsidP="009A604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3674"/>
        <w:gridCol w:w="1700"/>
        <w:gridCol w:w="2464"/>
        <w:gridCol w:w="1239"/>
      </w:tblGrid>
      <w:tr w:rsidR="006B4088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314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6B4088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 October 2020 (Tuesday)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B4088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B4088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RME Elective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Hours</w:t>
            </w:r>
          </w:p>
          <w:p w:rsidR="006B4088" w:rsidRPr="000D32C6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6B4088" w:rsidRPr="00786550" w:rsidTr="006B018E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74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Online </w:t>
            </w:r>
            <w:r w:rsidRPr="00141849">
              <w:rPr>
                <w:rFonts w:ascii="Arial" w:hAnsi="Arial" w:cs="Arial"/>
                <w:color w:val="6C6361"/>
                <w:sz w:val="20"/>
                <w:szCs w:val="20"/>
              </w:rPr>
              <w:t>via Zoom</w:t>
            </w: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4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8C854C3" wp14:editId="78689BD9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A604A" w:rsidRDefault="00214BC6" w:rsidP="009A604A"/>
    <w:sectPr w:rsidR="00214BC6" w:rsidRPr="009A604A" w:rsidSect="000F34E0">
      <w:headerReference w:type="default" r:id="rId16"/>
      <w:footerReference w:type="default" r:id="rId17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629" w:rsidRDefault="00DD4629" w:rsidP="00546556">
      <w:r>
        <w:separator/>
      </w:r>
    </w:p>
  </w:endnote>
  <w:endnote w:type="continuationSeparator" w:id="0">
    <w:p w:rsidR="00DD4629" w:rsidRDefault="00DD462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629" w:rsidRDefault="00DD4629" w:rsidP="00546556">
      <w:r>
        <w:separator/>
      </w:r>
    </w:p>
  </w:footnote>
  <w:footnote w:type="continuationSeparator" w:id="0">
    <w:p w:rsidR="00DD4629" w:rsidRDefault="00DD462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qc/uafuKK2hkCTPLs9FZ+4npTUEaf3QobWmxbmjsqRiWLOvSXd5ulYrBt3bA0ps6jr9Zjam93v2VPVMYZxuwfA==" w:salt="wjcICcFxR2yJhkw1KNzxog==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608E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6F9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088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00DC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604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633"/>
    <w:rsid w:val="00A677A8"/>
    <w:rsid w:val="00A7171B"/>
    <w:rsid w:val="00A71EA5"/>
    <w:rsid w:val="00A72FED"/>
    <w:rsid w:val="00A7314D"/>
    <w:rsid w:val="00A738EE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521C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1F8C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629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3BCA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14/" TargetMode="External"/><Relationship Id="rId14" Type="http://schemas.openxmlformats.org/officeDocument/2006/relationships/hyperlink" Target="mailto:marketing@profection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5ED7-A501-4782-AE7B-DC5331D3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2227</CharactersWithSpaces>
  <SharedDoc>false</SharedDoc>
  <HyperlinkBase>http://download.profectional.com/events/EVT000000314.docx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26</cp:revision>
  <cp:lastPrinted>2020-10-05T14:40:00Z</cp:lastPrinted>
  <dcterms:created xsi:type="dcterms:W3CDTF">2015-01-21T17:25:00Z</dcterms:created>
  <dcterms:modified xsi:type="dcterms:W3CDTF">2020-11-12T07:02:00Z</dcterms:modified>
</cp:coreProperties>
</file>