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8E5" w:rsidRPr="008B68E5" w:rsidRDefault="008B68E5" w:rsidP="008B68E5">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8B68E5" w:rsidRPr="00523A64" w:rsidTr="000A147A">
        <w:trPr>
          <w:trHeight w:val="3119"/>
          <w:jc w:val="center"/>
        </w:trPr>
        <w:tc>
          <w:tcPr>
            <w:tcW w:w="4820" w:type="dxa"/>
            <w:shd w:val="clear" w:color="auto" w:fill="FFFFFF"/>
            <w:vAlign w:val="center"/>
          </w:tcPr>
          <w:p w:rsidR="008B68E5" w:rsidRPr="001A3018" w:rsidRDefault="008B68E5" w:rsidP="000A147A">
            <w:pPr>
              <w:jc w:val="center"/>
              <w:rPr>
                <w:rFonts w:ascii="Arial" w:hAnsi="Arial" w:cs="Arial"/>
                <w:b/>
                <w:bCs/>
                <w:color w:val="524B48"/>
                <w:sz w:val="4"/>
                <w:szCs w:val="4"/>
              </w:rPr>
            </w:pPr>
          </w:p>
          <w:p w:rsidR="008B68E5" w:rsidRDefault="008B68E5" w:rsidP="000A147A">
            <w:pPr>
              <w:jc w:val="center"/>
              <w:rPr>
                <w:rStyle w:val="Hyperlink"/>
                <w:rFonts w:ascii="Arial" w:hAnsi="Arial" w:cs="Arial"/>
                <w:b/>
                <w:bCs/>
                <w:color w:val="524B48"/>
                <w:sz w:val="32"/>
                <w:szCs w:val="32"/>
                <w:u w:val="none"/>
              </w:rPr>
            </w:pPr>
            <w:r>
              <w:fldChar w:fldCharType="begin"/>
            </w:r>
            <w:r>
              <w:instrText>HYPERLINK "http://cpd.hk/evt000000330/"</w:instrText>
            </w:r>
            <w:r>
              <w:fldChar w:fldCharType="separate"/>
            </w:r>
            <w:r>
              <w:rPr>
                <w:rStyle w:val="Hyperlink"/>
                <w:rFonts w:ascii="Arial" w:hAnsi="Arial" w:cs="Arial"/>
                <w:b/>
                <w:bCs/>
                <w:color w:val="524B48"/>
                <w:sz w:val="32"/>
                <w:szCs w:val="32"/>
                <w:u w:val="none"/>
              </w:rPr>
              <w:t>Land</w:t>
            </w:r>
          </w:p>
          <w:p w:rsidR="008B68E5" w:rsidRDefault="008B68E5" w:rsidP="000A147A">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(Compulsory Sale</w:t>
            </w:r>
          </w:p>
          <w:p w:rsidR="008B68E5" w:rsidRDefault="008B68E5" w:rsidP="000A147A">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for Redevelopment)</w:t>
            </w:r>
          </w:p>
          <w:p w:rsidR="008B68E5" w:rsidRDefault="008B68E5" w:rsidP="000A147A">
            <w:pPr>
              <w:jc w:val="center"/>
              <w:rPr>
                <w:rFonts w:ascii="Arial" w:hAnsi="Arial" w:cs="Arial"/>
                <w:b/>
                <w:bCs/>
                <w:color w:val="524B48"/>
                <w:sz w:val="32"/>
                <w:szCs w:val="32"/>
              </w:rPr>
            </w:pPr>
            <w:r>
              <w:rPr>
                <w:rStyle w:val="Hyperlink"/>
                <w:rFonts w:ascii="Arial" w:hAnsi="Arial" w:cs="Arial"/>
                <w:b/>
                <w:bCs/>
                <w:color w:val="524B48"/>
                <w:sz w:val="32"/>
                <w:szCs w:val="32"/>
                <w:u w:val="none"/>
              </w:rPr>
              <w:t>Ordinance (Cap.</w:t>
            </w:r>
            <w:r w:rsidRPr="00FE3488">
              <w:rPr>
                <w:rStyle w:val="Hyperlink"/>
                <w:rFonts w:ascii="Arial" w:hAnsi="Arial" w:cs="Arial"/>
                <w:b/>
                <w:bCs/>
                <w:color w:val="524B48"/>
                <w:sz w:val="32"/>
                <w:szCs w:val="32"/>
                <w:u w:val="none"/>
              </w:rPr>
              <w:t>545)</w:t>
            </w:r>
            <w:r>
              <w:rPr>
                <w:rStyle w:val="Hyperlink"/>
                <w:rFonts w:ascii="Arial" w:hAnsi="Arial" w:cs="Arial"/>
                <w:b/>
                <w:bCs/>
                <w:color w:val="524B48"/>
                <w:sz w:val="32"/>
                <w:szCs w:val="32"/>
                <w:u w:val="none"/>
              </w:rPr>
              <w:fldChar w:fldCharType="end"/>
            </w:r>
          </w:p>
          <w:p w:rsidR="008B68E5" w:rsidRPr="00C65AFD" w:rsidRDefault="008B68E5" w:rsidP="000A147A">
            <w:pPr>
              <w:jc w:val="center"/>
              <w:rPr>
                <w:rFonts w:ascii="Arial" w:hAnsi="Arial" w:cs="Arial"/>
                <w:b/>
                <w:bCs/>
                <w:sz w:val="24"/>
                <w:szCs w:val="24"/>
              </w:rPr>
            </w:pPr>
          </w:p>
          <w:p w:rsidR="008B68E5" w:rsidRPr="00C65AFD" w:rsidRDefault="008B68E5" w:rsidP="000A147A">
            <w:pPr>
              <w:jc w:val="center"/>
              <w:rPr>
                <w:rFonts w:ascii="Arial" w:hAnsi="Arial" w:cs="Arial"/>
                <w:i/>
                <w:color w:val="6C6361"/>
                <w:sz w:val="24"/>
                <w:szCs w:val="24"/>
              </w:rPr>
            </w:pPr>
            <w:r w:rsidRPr="00C65AFD">
              <w:rPr>
                <w:rFonts w:ascii="Arial" w:hAnsi="Arial" w:cs="Arial"/>
                <w:i/>
                <w:color w:val="6C6361"/>
                <w:sz w:val="24"/>
                <w:szCs w:val="24"/>
              </w:rPr>
              <w:t>by</w:t>
            </w:r>
          </w:p>
          <w:p w:rsidR="008B68E5" w:rsidRPr="00C65AFD" w:rsidRDefault="008B68E5" w:rsidP="000A147A">
            <w:pPr>
              <w:jc w:val="center"/>
              <w:rPr>
                <w:rFonts w:ascii="Arial" w:hAnsi="Arial" w:cs="Arial"/>
                <w:color w:val="524B48"/>
                <w:sz w:val="24"/>
                <w:szCs w:val="24"/>
              </w:rPr>
            </w:pPr>
            <w:hyperlink r:id="rId8" w:history="1">
              <w:r w:rsidRPr="00C65AFD">
                <w:rPr>
                  <w:rStyle w:val="Hyperlink"/>
                  <w:rFonts w:ascii="Arial" w:hAnsi="Arial" w:cs="Arial"/>
                  <w:color w:val="6C6361"/>
                  <w:sz w:val="24"/>
                  <w:szCs w:val="24"/>
                  <w:u w:val="none"/>
                </w:rPr>
                <w:t>M</w:t>
              </w:r>
              <w:r>
                <w:rPr>
                  <w:rStyle w:val="Hyperlink"/>
                  <w:rFonts w:ascii="Arial" w:hAnsi="Arial" w:cs="Arial"/>
                  <w:color w:val="6C6361"/>
                  <w:sz w:val="24"/>
                  <w:szCs w:val="24"/>
                  <w:u w:val="none"/>
                </w:rPr>
                <w:t xml:space="preserve">r. </w:t>
              </w:r>
              <w:proofErr w:type="spellStart"/>
              <w:r>
                <w:rPr>
                  <w:rStyle w:val="Hyperlink"/>
                  <w:rFonts w:ascii="Arial" w:hAnsi="Arial" w:cs="Arial"/>
                  <w:color w:val="6C6361"/>
                  <w:sz w:val="24"/>
                  <w:szCs w:val="24"/>
                  <w:u w:val="none"/>
                </w:rPr>
                <w:t>Clemence</w:t>
              </w:r>
              <w:proofErr w:type="spellEnd"/>
              <w:r>
                <w:rPr>
                  <w:rStyle w:val="Hyperlink"/>
                  <w:rFonts w:ascii="Arial" w:hAnsi="Arial" w:cs="Arial"/>
                  <w:color w:val="6C6361"/>
                  <w:sz w:val="24"/>
                  <w:szCs w:val="24"/>
                  <w:u w:val="none"/>
                </w:rPr>
                <w:t xml:space="preserve"> Yeung</w:t>
              </w:r>
            </w:hyperlink>
            <w:r w:rsidRPr="00C65AFD">
              <w:rPr>
                <w:rFonts w:ascii="Arial" w:hAnsi="Arial" w:cs="Arial"/>
                <w:color w:val="524B48"/>
                <w:sz w:val="24"/>
                <w:szCs w:val="24"/>
              </w:rPr>
              <w:t>,</w:t>
            </w:r>
          </w:p>
          <w:p w:rsidR="008B68E5" w:rsidRPr="00AD645C" w:rsidRDefault="008B68E5" w:rsidP="000A147A">
            <w:pPr>
              <w:jc w:val="center"/>
              <w:rPr>
                <w:rFonts w:ascii="Arial" w:hAnsi="Arial" w:cs="Arial"/>
                <w:color w:val="6C6361"/>
                <w:sz w:val="8"/>
                <w:szCs w:val="8"/>
              </w:rPr>
            </w:pPr>
            <w:r w:rsidRPr="00AD645C">
              <w:rPr>
                <w:rFonts w:ascii="Arial" w:hAnsi="Arial" w:cs="Arial"/>
                <w:color w:val="6C6361"/>
                <w:sz w:val="24"/>
                <w:szCs w:val="24"/>
              </w:rPr>
              <w:t>Ba</w:t>
            </w:r>
            <w:r>
              <w:rPr>
                <w:rFonts w:ascii="Arial" w:hAnsi="Arial" w:cs="Arial"/>
                <w:color w:val="6C6361"/>
                <w:sz w:val="24"/>
                <w:szCs w:val="24"/>
              </w:rPr>
              <w:t>rrister-at-Law</w:t>
            </w:r>
          </w:p>
        </w:tc>
        <w:tc>
          <w:tcPr>
            <w:tcW w:w="5954" w:type="dxa"/>
            <w:shd w:val="clear" w:color="auto" w:fill="FFFFFF"/>
            <w:vAlign w:val="center"/>
          </w:tcPr>
          <w:p w:rsidR="008B68E5" w:rsidRPr="00D50772" w:rsidRDefault="008B68E5" w:rsidP="000A147A">
            <w:pPr>
              <w:spacing w:line="276" w:lineRule="auto"/>
              <w:jc w:val="center"/>
              <w:rPr>
                <w:rFonts w:ascii="Arial" w:eastAsia="Times New Roman" w:hAnsi="Arial" w:cs="Arial"/>
                <w:noProof/>
                <w:sz w:val="20"/>
                <w:szCs w:val="20"/>
              </w:rPr>
            </w:pPr>
            <w:r w:rsidRPr="00C22FB9">
              <w:rPr>
                <w:rFonts w:ascii="Arial" w:hAnsi="Arial" w:cs="Arial"/>
                <w:noProof/>
                <w:color w:val="6C6361"/>
              </w:rPr>
              <w:drawing>
                <wp:anchor distT="0" distB="0" distL="114300" distR="114300" simplePos="0" relativeHeight="251660288" behindDoc="0" locked="0" layoutInCell="1" allowOverlap="1" wp14:anchorId="4655372C" wp14:editId="4E325C90">
                  <wp:simplePos x="0" y="0"/>
                  <wp:positionH relativeFrom="column">
                    <wp:posOffset>3170555</wp:posOffset>
                  </wp:positionH>
                  <wp:positionV relativeFrom="paragraph">
                    <wp:posOffset>-54610</wp:posOffset>
                  </wp:positionV>
                  <wp:extent cx="539750" cy="550545"/>
                  <wp:effectExtent l="0" t="0" r="0" b="1905"/>
                  <wp:wrapNone/>
                  <wp:docPr id="8" name="Pictur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D15E862" wp14:editId="4C810344">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8B68E5" w:rsidRPr="00FE3488" w:rsidRDefault="008B68E5" w:rsidP="008B68E5">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8B68E5" w:rsidRPr="00895F3B" w:rsidTr="000A147A">
        <w:trPr>
          <w:trHeight w:val="2571"/>
          <w:jc w:val="center"/>
        </w:trPr>
        <w:tc>
          <w:tcPr>
            <w:tcW w:w="1985" w:type="dxa"/>
            <w:shd w:val="clear" w:color="auto" w:fill="FFFFFF"/>
            <w:vAlign w:val="center"/>
          </w:tcPr>
          <w:p w:rsidR="008B68E5" w:rsidRPr="00895F3B" w:rsidRDefault="008B68E5" w:rsidP="000A147A">
            <w:pPr>
              <w:spacing w:line="276" w:lineRule="auto"/>
              <w:jc w:val="center"/>
              <w:rPr>
                <w:rFonts w:ascii="Arial" w:hAnsi="Arial" w:cs="Arial"/>
                <w:sz w:val="21"/>
                <w:szCs w:val="21"/>
              </w:rPr>
            </w:pPr>
            <w:r>
              <w:rPr>
                <w:rFonts w:ascii="Arial" w:hAnsi="Arial" w:cs="Arial"/>
                <w:noProof/>
                <w:sz w:val="21"/>
                <w:szCs w:val="21"/>
              </w:rPr>
              <w:drawing>
                <wp:inline distT="0" distB="0" distL="0" distR="0" wp14:anchorId="0C6737B9" wp14:editId="6ED17CE3">
                  <wp:extent cx="1080135" cy="1440180"/>
                  <wp:effectExtent l="0" t="0" r="5715" b="7620"/>
                  <wp:docPr id="3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8B68E5" w:rsidRPr="005B38D5" w:rsidRDefault="008B68E5" w:rsidP="008B68E5">
            <w:pPr>
              <w:pStyle w:val="NormalWeb"/>
              <w:jc w:val="both"/>
              <w:rPr>
                <w:rFonts w:ascii="Arial" w:hAnsi="Arial" w:cs="Arial"/>
                <w:color w:val="6C6361"/>
              </w:rPr>
            </w:pPr>
            <w:r w:rsidRPr="00E82C38">
              <w:rPr>
                <w:rFonts w:ascii="Arial" w:hAnsi="Arial" w:cs="Arial"/>
                <w:color w:val="6C6361"/>
              </w:rPr>
              <w:t xml:space="preserve">Mr. Yeung was called to the Bar in 1997. </w:t>
            </w:r>
            <w:r>
              <w:rPr>
                <w:rFonts w:ascii="Arial" w:hAnsi="Arial" w:cs="Arial"/>
                <w:color w:val="6C6361"/>
              </w:rPr>
              <w:t xml:space="preserve"> </w:t>
            </w:r>
            <w:r w:rsidRPr="00E82C38">
              <w:rPr>
                <w:rFonts w:ascii="Arial" w:hAnsi="Arial" w:cs="Arial"/>
                <w:color w:val="6C6361"/>
              </w:rPr>
              <w:t>Pri</w:t>
            </w:r>
            <w:r>
              <w:rPr>
                <w:rFonts w:ascii="Arial" w:hAnsi="Arial" w:cs="Arial"/>
                <w:color w:val="6C6361"/>
              </w:rPr>
              <w:t xml:space="preserve">or to that he was admitted as a </w:t>
            </w:r>
            <w:r w:rsidRPr="00E82C38">
              <w:rPr>
                <w:rFonts w:ascii="Arial" w:hAnsi="Arial" w:cs="Arial"/>
                <w:color w:val="6C6361"/>
              </w:rPr>
              <w:t>solicitor in England and Wales and in Hong Ko</w:t>
            </w:r>
            <w:r>
              <w:rPr>
                <w:rFonts w:ascii="Arial" w:hAnsi="Arial" w:cs="Arial"/>
                <w:color w:val="6C6361"/>
              </w:rPr>
              <w:t xml:space="preserve">ng and </w:t>
            </w:r>
            <w:proofErr w:type="spellStart"/>
            <w:r>
              <w:rPr>
                <w:rFonts w:ascii="Arial" w:hAnsi="Arial" w:cs="Arial"/>
                <w:color w:val="6C6361"/>
              </w:rPr>
              <w:t>practised</w:t>
            </w:r>
            <w:proofErr w:type="spellEnd"/>
            <w:r>
              <w:rPr>
                <w:rFonts w:ascii="Arial" w:hAnsi="Arial" w:cs="Arial"/>
                <w:color w:val="6C6361"/>
              </w:rPr>
              <w:t xml:space="preserve"> as a solicitor </w:t>
            </w:r>
            <w:r w:rsidRPr="00E82C38">
              <w:rPr>
                <w:rFonts w:ascii="Arial" w:hAnsi="Arial" w:cs="Arial"/>
                <w:color w:val="6C6361"/>
              </w:rPr>
              <w:t xml:space="preserve">in the litigation department of an international firm. </w:t>
            </w:r>
            <w:r>
              <w:rPr>
                <w:rFonts w:ascii="Arial" w:hAnsi="Arial" w:cs="Arial"/>
                <w:color w:val="6C6361"/>
              </w:rPr>
              <w:t xml:space="preserve"> He was a contributor </w:t>
            </w:r>
            <w:r w:rsidRPr="00E82C38">
              <w:rPr>
                <w:rFonts w:ascii="Arial" w:hAnsi="Arial" w:cs="Arial"/>
                <w:color w:val="6C6361"/>
              </w:rPr>
              <w:t xml:space="preserve">to </w:t>
            </w:r>
            <w:proofErr w:type="spellStart"/>
            <w:r w:rsidRPr="00E82C38">
              <w:rPr>
                <w:rFonts w:ascii="Arial" w:hAnsi="Arial" w:cs="Arial"/>
                <w:color w:val="6C6361"/>
              </w:rPr>
              <w:t>Halsbury's</w:t>
            </w:r>
            <w:proofErr w:type="spellEnd"/>
            <w:r w:rsidRPr="00E82C38">
              <w:rPr>
                <w:rFonts w:ascii="Arial" w:hAnsi="Arial" w:cs="Arial"/>
                <w:color w:val="6C6361"/>
              </w:rPr>
              <w:t xml:space="preserve"> Laws of Hong Kong Volume 18(1) </w:t>
            </w:r>
            <w:r>
              <w:rPr>
                <w:rFonts w:ascii="Arial" w:hAnsi="Arial" w:cs="Arial"/>
                <w:color w:val="6C6361"/>
              </w:rPr>
              <w:t>Maritime Law (</w:t>
            </w:r>
            <w:proofErr w:type="spellStart"/>
            <w:r>
              <w:rPr>
                <w:rFonts w:ascii="Arial" w:hAnsi="Arial" w:cs="Arial"/>
                <w:color w:val="6C6361"/>
              </w:rPr>
              <w:t>Butterworths</w:t>
            </w:r>
            <w:proofErr w:type="spellEnd"/>
            <w:r>
              <w:rPr>
                <w:rFonts w:ascii="Arial" w:hAnsi="Arial" w:cs="Arial"/>
                <w:color w:val="6C6361"/>
              </w:rPr>
              <w:t xml:space="preserve">) and </w:t>
            </w:r>
            <w:r w:rsidRPr="00E82C38">
              <w:rPr>
                <w:rFonts w:ascii="Arial" w:hAnsi="Arial" w:cs="Arial"/>
                <w:color w:val="6C6361"/>
              </w:rPr>
              <w:t xml:space="preserve">has authored a book on the law of </w:t>
            </w:r>
            <w:r>
              <w:rPr>
                <w:rFonts w:ascii="Arial" w:hAnsi="Arial" w:cs="Arial"/>
                <w:color w:val="6C6361"/>
              </w:rPr>
              <w:t xml:space="preserve">unjust enrichment in Hong Kong. </w:t>
            </w:r>
          </w:p>
        </w:tc>
      </w:tr>
    </w:tbl>
    <w:p w:rsidR="008B68E5" w:rsidRPr="00FE3488" w:rsidRDefault="008B68E5" w:rsidP="008B68E5">
      <w:pPr>
        <w:spacing w:line="276" w:lineRule="auto"/>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8B68E5" w:rsidRPr="0028654C" w:rsidTr="000A147A">
        <w:trPr>
          <w:trHeight w:val="2143"/>
          <w:jc w:val="center"/>
        </w:trPr>
        <w:tc>
          <w:tcPr>
            <w:tcW w:w="10773" w:type="dxa"/>
            <w:tcBorders>
              <w:top w:val="nil"/>
              <w:bottom w:val="nil"/>
            </w:tcBorders>
            <w:shd w:val="clear" w:color="auto" w:fill="FFFFFF" w:themeFill="background1"/>
            <w:vAlign w:val="center"/>
          </w:tcPr>
          <w:p w:rsidR="008B68E5" w:rsidRPr="0028654C" w:rsidRDefault="008B68E5" w:rsidP="000A147A">
            <w:pPr>
              <w:spacing w:line="276" w:lineRule="auto"/>
              <w:rPr>
                <w:rFonts w:ascii="Arial" w:hAnsi="Arial" w:cs="Arial"/>
                <w:color w:val="524B48"/>
                <w:sz w:val="24"/>
                <w:szCs w:val="20"/>
              </w:rPr>
            </w:pPr>
            <w:r w:rsidRPr="0028654C">
              <w:rPr>
                <w:rFonts w:ascii="Arial" w:hAnsi="Arial" w:cs="Arial"/>
                <w:color w:val="524B48"/>
                <w:sz w:val="24"/>
                <w:szCs w:val="20"/>
              </w:rPr>
              <w:t>This is a repeat of a presentation on the Land (Compulsory Sale for Redevelopment) Ordinance given in 2018.  It will take a critical look at the case law on the question of whether the reserve price for an auction for sale should take into account adjoining lots which are to be developed together with the land the subject of the application for compulsory sale.  It will also consider the question of whether the Ordinance is constitutionally sound, as well as a number of valuation issues arising in the most recent cases.</w:t>
            </w:r>
          </w:p>
        </w:tc>
      </w:tr>
      <w:tr w:rsidR="008B68E5" w:rsidRPr="0028654C" w:rsidTr="000A147A">
        <w:trPr>
          <w:trHeight w:val="397"/>
          <w:jc w:val="center"/>
        </w:trPr>
        <w:tc>
          <w:tcPr>
            <w:tcW w:w="10773" w:type="dxa"/>
            <w:tcBorders>
              <w:top w:val="nil"/>
              <w:bottom w:val="nil"/>
            </w:tcBorders>
            <w:shd w:val="clear" w:color="auto" w:fill="F0EBE1"/>
            <w:vAlign w:val="center"/>
          </w:tcPr>
          <w:p w:rsidR="008B68E5" w:rsidRPr="0028654C" w:rsidRDefault="008B68E5" w:rsidP="000A147A">
            <w:pPr>
              <w:spacing w:line="276" w:lineRule="auto"/>
              <w:rPr>
                <w:rFonts w:ascii="Arial" w:hAnsi="Arial" w:cs="Arial"/>
                <w:b/>
                <w:color w:val="524B48"/>
                <w:sz w:val="24"/>
                <w:szCs w:val="20"/>
              </w:rPr>
            </w:pPr>
            <w:r w:rsidRPr="0028654C">
              <w:rPr>
                <w:rFonts w:ascii="Arial" w:hAnsi="Arial" w:cs="Arial"/>
                <w:b/>
                <w:color w:val="524B48"/>
                <w:sz w:val="24"/>
                <w:szCs w:val="20"/>
              </w:rPr>
              <w:t>Cases considered will include:</w:t>
            </w:r>
          </w:p>
        </w:tc>
      </w:tr>
      <w:tr w:rsidR="008B68E5" w:rsidRPr="0028654C" w:rsidTr="000A147A">
        <w:trPr>
          <w:trHeight w:val="4093"/>
          <w:jc w:val="center"/>
        </w:trPr>
        <w:tc>
          <w:tcPr>
            <w:tcW w:w="10773" w:type="dxa"/>
            <w:tcBorders>
              <w:top w:val="nil"/>
              <w:bottom w:val="nil"/>
            </w:tcBorders>
            <w:shd w:val="clear" w:color="auto" w:fill="FFFFFF" w:themeFill="background1"/>
            <w:vAlign w:val="center"/>
          </w:tcPr>
          <w:p w:rsidR="008B68E5" w:rsidRPr="0028654C" w:rsidRDefault="008B68E5" w:rsidP="000A147A">
            <w:pPr>
              <w:pStyle w:val="ListParagraph"/>
              <w:numPr>
                <w:ilvl w:val="0"/>
                <w:numId w:val="1"/>
              </w:numPr>
              <w:spacing w:line="276" w:lineRule="auto"/>
              <w:rPr>
                <w:rFonts w:ascii="Arial" w:hAnsi="Arial" w:cs="Arial"/>
                <w:b/>
                <w:color w:val="6C6361"/>
                <w:sz w:val="24"/>
                <w:szCs w:val="20"/>
              </w:rPr>
            </w:pPr>
            <w:r w:rsidRPr="0028654C">
              <w:rPr>
                <w:rFonts w:ascii="Arial" w:hAnsi="Arial" w:cs="Arial"/>
                <w:b/>
                <w:color w:val="6C6361"/>
                <w:sz w:val="24"/>
                <w:szCs w:val="20"/>
              </w:rPr>
              <w:t>On adjoining or wholly owned lots</w:t>
            </w:r>
          </w:p>
          <w:p w:rsidR="008B68E5" w:rsidRPr="0028654C" w:rsidRDefault="008B68E5" w:rsidP="000A147A">
            <w:pPr>
              <w:pStyle w:val="ListParagraph"/>
              <w:numPr>
                <w:ilvl w:val="1"/>
                <w:numId w:val="1"/>
              </w:numPr>
              <w:spacing w:line="276" w:lineRule="auto"/>
              <w:rPr>
                <w:rFonts w:ascii="Arial" w:hAnsi="Arial" w:cs="Arial"/>
                <w:color w:val="6C6361"/>
                <w:sz w:val="24"/>
                <w:szCs w:val="20"/>
              </w:rPr>
            </w:pPr>
            <w:r w:rsidRPr="0028654C">
              <w:rPr>
                <w:rFonts w:ascii="Arial" w:hAnsi="Arial" w:cs="Arial"/>
                <w:i/>
                <w:color w:val="6C6361"/>
                <w:sz w:val="24"/>
                <w:szCs w:val="20"/>
              </w:rPr>
              <w:t xml:space="preserve">South Crown Development Limited v Chung Ki To (as administrator of the estate of Chung Koon </w:t>
            </w:r>
            <w:proofErr w:type="spellStart"/>
            <w:r w:rsidRPr="0028654C">
              <w:rPr>
                <w:rFonts w:ascii="Arial" w:hAnsi="Arial" w:cs="Arial"/>
                <w:i/>
                <w:color w:val="6C6361"/>
                <w:sz w:val="24"/>
                <w:szCs w:val="20"/>
              </w:rPr>
              <w:t>Kow</w:t>
            </w:r>
            <w:proofErr w:type="spellEnd"/>
            <w:r w:rsidRPr="0028654C">
              <w:rPr>
                <w:rFonts w:ascii="Arial" w:hAnsi="Arial" w:cs="Arial"/>
                <w:i/>
                <w:color w:val="6C6361"/>
                <w:sz w:val="24"/>
                <w:szCs w:val="20"/>
              </w:rPr>
              <w:t xml:space="preserve">, deceased) &amp; </w:t>
            </w:r>
            <w:proofErr w:type="spellStart"/>
            <w:r w:rsidRPr="0028654C">
              <w:rPr>
                <w:rFonts w:ascii="Arial" w:hAnsi="Arial" w:cs="Arial"/>
                <w:i/>
                <w:color w:val="6C6361"/>
                <w:sz w:val="24"/>
                <w:szCs w:val="20"/>
              </w:rPr>
              <w:t>Ors</w:t>
            </w:r>
            <w:proofErr w:type="spellEnd"/>
            <w:r w:rsidRPr="0028654C">
              <w:rPr>
                <w:rFonts w:ascii="Arial" w:hAnsi="Arial" w:cs="Arial"/>
                <w:color w:val="6C6361"/>
                <w:sz w:val="24"/>
                <w:szCs w:val="20"/>
              </w:rPr>
              <w:t>, CAMP 288/2019, 7 May 2020, unreported</w:t>
            </w:r>
          </w:p>
          <w:p w:rsidR="008B68E5" w:rsidRPr="0028654C" w:rsidRDefault="008B68E5" w:rsidP="000A147A">
            <w:pPr>
              <w:pStyle w:val="ListParagraph"/>
              <w:numPr>
                <w:ilvl w:val="1"/>
                <w:numId w:val="1"/>
              </w:numPr>
              <w:spacing w:line="276" w:lineRule="auto"/>
              <w:rPr>
                <w:rFonts w:ascii="Arial" w:hAnsi="Arial" w:cs="Arial"/>
                <w:color w:val="6C6361"/>
                <w:sz w:val="24"/>
                <w:szCs w:val="20"/>
              </w:rPr>
            </w:pPr>
            <w:r w:rsidRPr="0028654C">
              <w:rPr>
                <w:rFonts w:ascii="Arial" w:hAnsi="Arial" w:cs="Arial"/>
                <w:i/>
                <w:color w:val="6C6361"/>
                <w:sz w:val="24"/>
                <w:szCs w:val="20"/>
              </w:rPr>
              <w:t>Lead Harvest Group Ltd v Cheong Wing Electric Ltd</w:t>
            </w:r>
            <w:r w:rsidRPr="0028654C">
              <w:rPr>
                <w:rFonts w:ascii="Arial" w:hAnsi="Arial" w:cs="Arial"/>
                <w:color w:val="6C6361"/>
                <w:sz w:val="24"/>
                <w:szCs w:val="20"/>
              </w:rPr>
              <w:t xml:space="preserve"> [2019] 2 HKLRD 575</w:t>
            </w:r>
          </w:p>
          <w:p w:rsidR="008B68E5" w:rsidRPr="0028654C" w:rsidRDefault="008B68E5" w:rsidP="000A147A">
            <w:pPr>
              <w:pStyle w:val="ListParagraph"/>
              <w:numPr>
                <w:ilvl w:val="1"/>
                <w:numId w:val="1"/>
              </w:numPr>
              <w:spacing w:line="276" w:lineRule="auto"/>
              <w:rPr>
                <w:rFonts w:ascii="Arial" w:hAnsi="Arial" w:cs="Arial"/>
                <w:color w:val="6C6361"/>
                <w:sz w:val="24"/>
                <w:szCs w:val="20"/>
              </w:rPr>
            </w:pPr>
            <w:r w:rsidRPr="0028654C">
              <w:rPr>
                <w:rFonts w:ascii="Arial" w:hAnsi="Arial" w:cs="Arial"/>
                <w:i/>
                <w:color w:val="6C6361"/>
                <w:sz w:val="24"/>
                <w:szCs w:val="20"/>
              </w:rPr>
              <w:t xml:space="preserve">Swift China Limited v </w:t>
            </w:r>
            <w:proofErr w:type="spellStart"/>
            <w:r w:rsidRPr="0028654C">
              <w:rPr>
                <w:rFonts w:ascii="Arial" w:hAnsi="Arial" w:cs="Arial"/>
                <w:i/>
                <w:color w:val="6C6361"/>
                <w:sz w:val="24"/>
                <w:szCs w:val="20"/>
              </w:rPr>
              <w:t>Hui</w:t>
            </w:r>
            <w:proofErr w:type="spellEnd"/>
            <w:r w:rsidRPr="0028654C">
              <w:rPr>
                <w:rFonts w:ascii="Arial" w:hAnsi="Arial" w:cs="Arial"/>
                <w:i/>
                <w:color w:val="6C6361"/>
                <w:sz w:val="24"/>
                <w:szCs w:val="20"/>
              </w:rPr>
              <w:t xml:space="preserve"> Hon Chu,</w:t>
            </w:r>
            <w:r w:rsidRPr="0028654C">
              <w:rPr>
                <w:rFonts w:ascii="Arial" w:hAnsi="Arial" w:cs="Arial"/>
                <w:color w:val="6C6361"/>
                <w:sz w:val="24"/>
                <w:szCs w:val="20"/>
              </w:rPr>
              <w:t xml:space="preserve"> LDCS 6000/2017, 6 August 2020, unreported</w:t>
            </w:r>
          </w:p>
          <w:p w:rsidR="008B68E5" w:rsidRPr="0028654C" w:rsidRDefault="008B68E5" w:rsidP="000A147A">
            <w:pPr>
              <w:pStyle w:val="ListParagraph"/>
              <w:numPr>
                <w:ilvl w:val="1"/>
                <w:numId w:val="1"/>
              </w:numPr>
              <w:spacing w:line="276" w:lineRule="auto"/>
              <w:rPr>
                <w:rFonts w:ascii="Arial" w:hAnsi="Arial" w:cs="Arial"/>
                <w:color w:val="6C6361"/>
                <w:sz w:val="24"/>
                <w:szCs w:val="20"/>
              </w:rPr>
            </w:pPr>
            <w:r w:rsidRPr="0028654C">
              <w:rPr>
                <w:rFonts w:ascii="Arial" w:hAnsi="Arial" w:cs="Arial"/>
                <w:i/>
                <w:color w:val="6C6361"/>
                <w:sz w:val="24"/>
                <w:szCs w:val="20"/>
              </w:rPr>
              <w:t xml:space="preserve">First Mate Development Ltd v Gee Wing Chung &amp; </w:t>
            </w:r>
            <w:proofErr w:type="spellStart"/>
            <w:r w:rsidRPr="0028654C">
              <w:rPr>
                <w:rFonts w:ascii="Arial" w:hAnsi="Arial" w:cs="Arial"/>
                <w:i/>
                <w:color w:val="6C6361"/>
                <w:sz w:val="24"/>
                <w:szCs w:val="20"/>
              </w:rPr>
              <w:t>Ors</w:t>
            </w:r>
            <w:proofErr w:type="spellEnd"/>
            <w:r w:rsidRPr="0028654C">
              <w:rPr>
                <w:rFonts w:ascii="Arial" w:hAnsi="Arial" w:cs="Arial"/>
                <w:color w:val="6C6361"/>
                <w:sz w:val="24"/>
                <w:szCs w:val="20"/>
              </w:rPr>
              <w:t xml:space="preserve"> [2018] 1 HKLRD 668</w:t>
            </w:r>
          </w:p>
          <w:p w:rsidR="008B68E5" w:rsidRPr="0028654C" w:rsidRDefault="008B68E5" w:rsidP="000A147A">
            <w:pPr>
              <w:pStyle w:val="ListParagraph"/>
              <w:numPr>
                <w:ilvl w:val="1"/>
                <w:numId w:val="1"/>
              </w:numPr>
              <w:spacing w:line="276" w:lineRule="auto"/>
              <w:rPr>
                <w:rFonts w:ascii="Arial" w:hAnsi="Arial" w:cs="Arial"/>
                <w:color w:val="6C6361"/>
                <w:sz w:val="24"/>
                <w:szCs w:val="20"/>
              </w:rPr>
            </w:pPr>
            <w:r w:rsidRPr="0028654C">
              <w:rPr>
                <w:rFonts w:ascii="Arial" w:hAnsi="Arial" w:cs="Arial"/>
                <w:i/>
                <w:color w:val="6C6361"/>
                <w:sz w:val="24"/>
                <w:szCs w:val="20"/>
              </w:rPr>
              <w:t>First K</w:t>
            </w:r>
            <w:r>
              <w:rPr>
                <w:rFonts w:ascii="Arial" w:hAnsi="Arial" w:cs="Arial"/>
                <w:i/>
                <w:color w:val="6C6361"/>
                <w:sz w:val="24"/>
                <w:szCs w:val="20"/>
              </w:rPr>
              <w:t xml:space="preserve">ind Ltd &amp; </w:t>
            </w:r>
            <w:proofErr w:type="spellStart"/>
            <w:r>
              <w:rPr>
                <w:rFonts w:ascii="Arial" w:hAnsi="Arial" w:cs="Arial"/>
                <w:i/>
                <w:color w:val="6C6361"/>
                <w:sz w:val="24"/>
                <w:szCs w:val="20"/>
              </w:rPr>
              <w:t>Anor</w:t>
            </w:r>
            <w:proofErr w:type="spellEnd"/>
            <w:r>
              <w:rPr>
                <w:rFonts w:ascii="Arial" w:hAnsi="Arial" w:cs="Arial"/>
                <w:i/>
                <w:color w:val="6C6361"/>
                <w:sz w:val="24"/>
                <w:szCs w:val="20"/>
              </w:rPr>
              <w:t xml:space="preserve"> v Liu </w:t>
            </w:r>
            <w:proofErr w:type="spellStart"/>
            <w:r>
              <w:rPr>
                <w:rFonts w:ascii="Arial" w:hAnsi="Arial" w:cs="Arial"/>
                <w:i/>
                <w:color w:val="6C6361"/>
                <w:sz w:val="24"/>
                <w:szCs w:val="20"/>
              </w:rPr>
              <w:t>Keng</w:t>
            </w:r>
            <w:proofErr w:type="spellEnd"/>
            <w:r>
              <w:rPr>
                <w:rFonts w:ascii="Arial" w:hAnsi="Arial" w:cs="Arial"/>
                <w:i/>
                <w:color w:val="6C6361"/>
                <w:sz w:val="24"/>
                <w:szCs w:val="20"/>
              </w:rPr>
              <w:t xml:space="preserve"> </w:t>
            </w:r>
            <w:proofErr w:type="spellStart"/>
            <w:r>
              <w:rPr>
                <w:rFonts w:ascii="Arial" w:hAnsi="Arial" w:cs="Arial"/>
                <w:i/>
                <w:color w:val="6C6361"/>
                <w:sz w:val="24"/>
                <w:szCs w:val="20"/>
              </w:rPr>
              <w:t>Chor</w:t>
            </w:r>
            <w:proofErr w:type="spellEnd"/>
            <w:r>
              <w:rPr>
                <w:rFonts w:ascii="Arial" w:hAnsi="Arial" w:cs="Arial"/>
                <w:i/>
                <w:color w:val="6C6361"/>
                <w:sz w:val="24"/>
                <w:szCs w:val="20"/>
              </w:rPr>
              <w:t xml:space="preserve"> (as </w:t>
            </w:r>
            <w:r w:rsidRPr="0028654C">
              <w:rPr>
                <w:rFonts w:ascii="Arial" w:hAnsi="Arial" w:cs="Arial"/>
                <w:i/>
                <w:color w:val="6C6361"/>
                <w:sz w:val="24"/>
                <w:szCs w:val="20"/>
              </w:rPr>
              <w:t>administrator of the estate of Li Fung Man</w:t>
            </w:r>
            <w:r>
              <w:rPr>
                <w:rFonts w:ascii="Arial" w:hAnsi="Arial" w:cs="Arial"/>
                <w:i/>
                <w:color w:val="6C6361"/>
                <w:sz w:val="24"/>
                <w:szCs w:val="20"/>
              </w:rPr>
              <w:t>,</w:t>
            </w:r>
            <w:r w:rsidRPr="0028654C">
              <w:rPr>
                <w:rFonts w:ascii="Arial" w:hAnsi="Arial" w:cs="Arial"/>
                <w:i/>
                <w:color w:val="6C6361"/>
                <w:sz w:val="24"/>
                <w:szCs w:val="20"/>
              </w:rPr>
              <w:t xml:space="preserve"> deceased</w:t>
            </w:r>
            <w:r>
              <w:rPr>
                <w:rFonts w:ascii="Arial" w:hAnsi="Arial" w:cs="Arial"/>
                <w:i/>
                <w:color w:val="6C6361"/>
                <w:sz w:val="24"/>
                <w:szCs w:val="20"/>
              </w:rPr>
              <w:t>)</w:t>
            </w:r>
            <w:r w:rsidRPr="0028654C">
              <w:rPr>
                <w:rFonts w:ascii="Arial" w:hAnsi="Arial" w:cs="Arial"/>
                <w:i/>
                <w:color w:val="6C6361"/>
                <w:sz w:val="24"/>
                <w:szCs w:val="20"/>
              </w:rPr>
              <w:t xml:space="preserve"> &amp; </w:t>
            </w:r>
            <w:proofErr w:type="spellStart"/>
            <w:r w:rsidRPr="0028654C">
              <w:rPr>
                <w:rFonts w:ascii="Arial" w:hAnsi="Arial" w:cs="Arial"/>
                <w:i/>
                <w:color w:val="6C6361"/>
                <w:sz w:val="24"/>
                <w:szCs w:val="20"/>
              </w:rPr>
              <w:t>Anor</w:t>
            </w:r>
            <w:proofErr w:type="spellEnd"/>
            <w:r w:rsidRPr="0028654C">
              <w:rPr>
                <w:rFonts w:ascii="Arial" w:hAnsi="Arial" w:cs="Arial"/>
                <w:i/>
                <w:color w:val="6C6361"/>
                <w:sz w:val="24"/>
                <w:szCs w:val="20"/>
              </w:rPr>
              <w:t xml:space="preserve"> </w:t>
            </w:r>
            <w:r w:rsidRPr="0028654C">
              <w:rPr>
                <w:rFonts w:ascii="Arial" w:hAnsi="Arial" w:cs="Arial"/>
                <w:color w:val="6C6361"/>
                <w:sz w:val="24"/>
                <w:szCs w:val="20"/>
              </w:rPr>
              <w:t>[2016] 4 HKC 9</w:t>
            </w:r>
          </w:p>
          <w:p w:rsidR="008B68E5" w:rsidRPr="0028654C" w:rsidRDefault="008B68E5" w:rsidP="000A147A">
            <w:pPr>
              <w:pStyle w:val="ListParagraph"/>
              <w:numPr>
                <w:ilvl w:val="1"/>
                <w:numId w:val="1"/>
              </w:numPr>
              <w:spacing w:line="276" w:lineRule="auto"/>
              <w:rPr>
                <w:rFonts w:ascii="Arial" w:hAnsi="Arial" w:cs="Arial"/>
                <w:color w:val="6C6361"/>
                <w:sz w:val="24"/>
                <w:szCs w:val="20"/>
              </w:rPr>
            </w:pPr>
            <w:r w:rsidRPr="0028654C">
              <w:rPr>
                <w:rFonts w:ascii="Arial" w:hAnsi="Arial" w:cs="Arial"/>
                <w:i/>
                <w:color w:val="6C6361"/>
                <w:sz w:val="24"/>
                <w:szCs w:val="20"/>
              </w:rPr>
              <w:t xml:space="preserve">Day Bright Development Ltd &amp; </w:t>
            </w:r>
            <w:proofErr w:type="spellStart"/>
            <w:r w:rsidRPr="0028654C">
              <w:rPr>
                <w:rFonts w:ascii="Arial" w:hAnsi="Arial" w:cs="Arial"/>
                <w:i/>
                <w:color w:val="6C6361"/>
                <w:sz w:val="24"/>
                <w:szCs w:val="20"/>
              </w:rPr>
              <w:t>Ors</w:t>
            </w:r>
            <w:proofErr w:type="spellEnd"/>
            <w:r w:rsidRPr="0028654C">
              <w:rPr>
                <w:rFonts w:ascii="Arial" w:hAnsi="Arial" w:cs="Arial"/>
                <w:i/>
                <w:color w:val="6C6361"/>
                <w:sz w:val="24"/>
                <w:szCs w:val="20"/>
              </w:rPr>
              <w:t xml:space="preserve"> v Choi Pak Ling &amp; </w:t>
            </w:r>
            <w:proofErr w:type="spellStart"/>
            <w:r w:rsidRPr="0028654C">
              <w:rPr>
                <w:rFonts w:ascii="Arial" w:hAnsi="Arial" w:cs="Arial"/>
                <w:i/>
                <w:color w:val="6C6361"/>
                <w:sz w:val="24"/>
                <w:szCs w:val="20"/>
              </w:rPr>
              <w:t>Ors</w:t>
            </w:r>
            <w:proofErr w:type="spellEnd"/>
            <w:r w:rsidRPr="0028654C">
              <w:rPr>
                <w:rFonts w:ascii="Arial" w:hAnsi="Arial" w:cs="Arial"/>
                <w:color w:val="6C6361"/>
                <w:sz w:val="24"/>
                <w:szCs w:val="20"/>
              </w:rPr>
              <w:t xml:space="preserve"> [2014] 4 HKC 364</w:t>
            </w:r>
          </w:p>
          <w:p w:rsidR="008B68E5" w:rsidRPr="0028654C" w:rsidRDefault="008B68E5" w:rsidP="000A147A">
            <w:pPr>
              <w:pStyle w:val="ListParagraph"/>
              <w:numPr>
                <w:ilvl w:val="1"/>
                <w:numId w:val="1"/>
              </w:numPr>
              <w:spacing w:line="276" w:lineRule="auto"/>
              <w:rPr>
                <w:rFonts w:ascii="Arial" w:hAnsi="Arial" w:cs="Arial"/>
                <w:color w:val="6C6361"/>
                <w:sz w:val="24"/>
                <w:szCs w:val="20"/>
              </w:rPr>
            </w:pPr>
            <w:r w:rsidRPr="0028654C">
              <w:rPr>
                <w:rFonts w:ascii="Arial" w:hAnsi="Arial" w:cs="Arial"/>
                <w:i/>
                <w:color w:val="6C6361"/>
                <w:sz w:val="24"/>
                <w:szCs w:val="20"/>
              </w:rPr>
              <w:t>Bond Star Development Ltd v Capital Well Ltd</w:t>
            </w:r>
            <w:r w:rsidRPr="0028654C">
              <w:rPr>
                <w:rFonts w:ascii="Arial" w:hAnsi="Arial" w:cs="Arial"/>
                <w:color w:val="6C6361"/>
                <w:sz w:val="24"/>
                <w:szCs w:val="20"/>
              </w:rPr>
              <w:t xml:space="preserve"> [2003] 4 HKC 22</w:t>
            </w:r>
          </w:p>
          <w:p w:rsidR="008B68E5" w:rsidRPr="0028654C" w:rsidRDefault="008B68E5" w:rsidP="000A147A">
            <w:pPr>
              <w:pStyle w:val="ListParagraph"/>
              <w:numPr>
                <w:ilvl w:val="1"/>
                <w:numId w:val="1"/>
              </w:numPr>
              <w:spacing w:line="276" w:lineRule="auto"/>
              <w:rPr>
                <w:rFonts w:ascii="Arial" w:hAnsi="Arial" w:cs="Arial"/>
                <w:color w:val="6C6361"/>
                <w:sz w:val="24"/>
                <w:szCs w:val="20"/>
              </w:rPr>
            </w:pPr>
            <w:r w:rsidRPr="0028654C">
              <w:rPr>
                <w:rFonts w:ascii="Arial" w:hAnsi="Arial" w:cs="Arial"/>
                <w:i/>
                <w:color w:val="6C6361"/>
                <w:sz w:val="24"/>
                <w:szCs w:val="20"/>
              </w:rPr>
              <w:t>Capital Well Ltd v Bond Star Development Ltd</w:t>
            </w:r>
            <w:r w:rsidRPr="0028654C">
              <w:rPr>
                <w:rFonts w:ascii="Arial" w:hAnsi="Arial" w:cs="Arial"/>
                <w:color w:val="6C6361"/>
                <w:sz w:val="24"/>
                <w:szCs w:val="20"/>
              </w:rPr>
              <w:t xml:space="preserve"> (2005) 8 HKCFAR 578</w:t>
            </w:r>
          </w:p>
          <w:p w:rsidR="008B68E5" w:rsidRPr="0028654C" w:rsidRDefault="008B68E5" w:rsidP="000A147A">
            <w:pPr>
              <w:pStyle w:val="ListParagraph"/>
              <w:numPr>
                <w:ilvl w:val="1"/>
                <w:numId w:val="1"/>
              </w:numPr>
              <w:spacing w:line="276" w:lineRule="auto"/>
              <w:rPr>
                <w:rFonts w:ascii="Arial" w:hAnsi="Arial" w:cs="Arial"/>
                <w:color w:val="6C6361"/>
                <w:sz w:val="24"/>
                <w:szCs w:val="20"/>
              </w:rPr>
            </w:pPr>
            <w:r w:rsidRPr="0028654C">
              <w:rPr>
                <w:rFonts w:ascii="Arial" w:hAnsi="Arial" w:cs="Arial"/>
                <w:i/>
                <w:color w:val="6C6361"/>
                <w:sz w:val="24"/>
                <w:szCs w:val="20"/>
              </w:rPr>
              <w:t>Golden Bay Investment Ltd v Chou Hung</w:t>
            </w:r>
            <w:r w:rsidRPr="0028654C">
              <w:rPr>
                <w:rFonts w:ascii="Arial" w:hAnsi="Arial" w:cs="Arial"/>
                <w:color w:val="6C6361"/>
                <w:sz w:val="24"/>
                <w:szCs w:val="20"/>
              </w:rPr>
              <w:t xml:space="preserve"> [1994] 2 HKC 197</w:t>
            </w:r>
          </w:p>
        </w:tc>
      </w:tr>
    </w:tbl>
    <w:p w:rsidR="008B68E5" w:rsidRDefault="008B68E5" w:rsidP="008B68E5">
      <w:pPr>
        <w:spacing w:line="276" w:lineRule="auto"/>
        <w:rPr>
          <w:rFonts w:ascii="Arial" w:hAnsi="Arial" w:cs="Arial"/>
          <w:sz w:val="20"/>
          <w:szCs w:val="20"/>
        </w:rPr>
      </w:pPr>
    </w:p>
    <w:p w:rsidR="008B68E5" w:rsidRDefault="008B68E5" w:rsidP="008B68E5">
      <w:pPr>
        <w:spacing w:line="276" w:lineRule="auto"/>
        <w:rPr>
          <w:rFonts w:ascii="Arial" w:hAnsi="Arial" w:cs="Arial"/>
          <w:sz w:val="20"/>
          <w:szCs w:val="20"/>
        </w:rPr>
      </w:pPr>
    </w:p>
    <w:p w:rsidR="008B68E5" w:rsidRDefault="008B68E5" w:rsidP="008B68E5">
      <w:pPr>
        <w:spacing w:line="276" w:lineRule="auto"/>
        <w:rPr>
          <w:rFonts w:ascii="Arial" w:hAnsi="Arial" w:cs="Arial"/>
          <w:sz w:val="20"/>
          <w:szCs w:val="20"/>
        </w:rPr>
      </w:pPr>
    </w:p>
    <w:p w:rsidR="008B68E5" w:rsidRDefault="008B68E5" w:rsidP="008B68E5">
      <w:pPr>
        <w:spacing w:line="276" w:lineRule="auto"/>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8B68E5" w:rsidRPr="00FE3488" w:rsidTr="000A147A">
        <w:trPr>
          <w:trHeight w:val="5387"/>
          <w:jc w:val="center"/>
        </w:trPr>
        <w:tc>
          <w:tcPr>
            <w:tcW w:w="10773" w:type="dxa"/>
            <w:tcBorders>
              <w:top w:val="nil"/>
              <w:bottom w:val="nil"/>
            </w:tcBorders>
            <w:shd w:val="clear" w:color="auto" w:fill="FFFFFF" w:themeFill="background1"/>
            <w:vAlign w:val="center"/>
          </w:tcPr>
          <w:p w:rsidR="008B68E5" w:rsidRPr="0028654C" w:rsidRDefault="008B68E5" w:rsidP="000A147A">
            <w:pPr>
              <w:pStyle w:val="ListParagraph"/>
              <w:numPr>
                <w:ilvl w:val="0"/>
                <w:numId w:val="1"/>
              </w:numPr>
              <w:spacing w:line="276" w:lineRule="auto"/>
              <w:rPr>
                <w:rFonts w:ascii="Arial" w:hAnsi="Arial" w:cs="Arial"/>
                <w:b/>
                <w:color w:val="6C6361"/>
                <w:sz w:val="24"/>
                <w:szCs w:val="20"/>
              </w:rPr>
            </w:pPr>
            <w:r w:rsidRPr="0028654C">
              <w:rPr>
                <w:rFonts w:ascii="Arial" w:hAnsi="Arial" w:cs="Arial"/>
                <w:b/>
                <w:color w:val="6C6361"/>
                <w:sz w:val="24"/>
                <w:szCs w:val="20"/>
              </w:rPr>
              <w:lastRenderedPageBreak/>
              <w:t>On the Basic Law</w:t>
            </w:r>
          </w:p>
          <w:p w:rsidR="008B68E5" w:rsidRPr="0028654C" w:rsidRDefault="008B68E5" w:rsidP="000A147A">
            <w:pPr>
              <w:pStyle w:val="ListParagraph"/>
              <w:numPr>
                <w:ilvl w:val="1"/>
                <w:numId w:val="1"/>
              </w:numPr>
              <w:spacing w:line="276" w:lineRule="auto"/>
              <w:rPr>
                <w:rFonts w:ascii="Arial" w:hAnsi="Arial" w:cs="Arial"/>
                <w:color w:val="6C6361"/>
                <w:sz w:val="24"/>
                <w:szCs w:val="20"/>
              </w:rPr>
            </w:pPr>
            <w:r w:rsidRPr="0028654C">
              <w:rPr>
                <w:rFonts w:ascii="Arial" w:hAnsi="Arial" w:cs="Arial"/>
                <w:i/>
                <w:color w:val="6C6361"/>
                <w:sz w:val="24"/>
                <w:szCs w:val="20"/>
              </w:rPr>
              <w:t xml:space="preserve">Harvest Gold Development Ltd v Secretary for Justice &amp; </w:t>
            </w:r>
            <w:proofErr w:type="spellStart"/>
            <w:r w:rsidRPr="0028654C">
              <w:rPr>
                <w:rFonts w:ascii="Arial" w:hAnsi="Arial" w:cs="Arial"/>
                <w:i/>
                <w:color w:val="6C6361"/>
                <w:sz w:val="24"/>
                <w:szCs w:val="20"/>
              </w:rPr>
              <w:t>Ors</w:t>
            </w:r>
            <w:proofErr w:type="spellEnd"/>
            <w:r w:rsidRPr="0028654C">
              <w:rPr>
                <w:rFonts w:ascii="Arial" w:hAnsi="Arial" w:cs="Arial"/>
                <w:color w:val="6C6361"/>
                <w:sz w:val="24"/>
                <w:szCs w:val="20"/>
              </w:rPr>
              <w:t xml:space="preserve"> [2007] 4 HKC 1</w:t>
            </w:r>
          </w:p>
          <w:p w:rsidR="008B68E5" w:rsidRPr="0028654C" w:rsidRDefault="008B68E5" w:rsidP="000A147A">
            <w:pPr>
              <w:pStyle w:val="ListParagraph"/>
              <w:numPr>
                <w:ilvl w:val="1"/>
                <w:numId w:val="1"/>
              </w:numPr>
              <w:spacing w:line="276" w:lineRule="auto"/>
              <w:rPr>
                <w:rFonts w:ascii="Arial" w:hAnsi="Arial" w:cs="Arial"/>
                <w:color w:val="6C6361"/>
                <w:sz w:val="24"/>
                <w:szCs w:val="20"/>
              </w:rPr>
            </w:pPr>
            <w:r w:rsidRPr="0028654C">
              <w:rPr>
                <w:rFonts w:ascii="Arial" w:hAnsi="Arial" w:cs="Arial"/>
                <w:i/>
                <w:color w:val="6C6361"/>
                <w:sz w:val="24"/>
                <w:szCs w:val="20"/>
              </w:rPr>
              <w:t xml:space="preserve">Fortress Jet Ltd and Others v Tang Hoi Yip and Cheung </w:t>
            </w:r>
            <w:proofErr w:type="spellStart"/>
            <w:r w:rsidRPr="0028654C">
              <w:rPr>
                <w:rFonts w:ascii="Arial" w:hAnsi="Arial" w:cs="Arial"/>
                <w:i/>
                <w:color w:val="6C6361"/>
                <w:sz w:val="24"/>
                <w:szCs w:val="20"/>
              </w:rPr>
              <w:t>Sau</w:t>
            </w:r>
            <w:proofErr w:type="spellEnd"/>
            <w:r w:rsidRPr="0028654C">
              <w:rPr>
                <w:rFonts w:ascii="Arial" w:hAnsi="Arial" w:cs="Arial"/>
                <w:i/>
                <w:color w:val="6C6361"/>
                <w:sz w:val="24"/>
                <w:szCs w:val="20"/>
              </w:rPr>
              <w:t xml:space="preserve"> Chan Property Ltd &amp; </w:t>
            </w:r>
            <w:proofErr w:type="spellStart"/>
            <w:r w:rsidRPr="0028654C">
              <w:rPr>
                <w:rFonts w:ascii="Arial" w:hAnsi="Arial" w:cs="Arial"/>
                <w:i/>
                <w:color w:val="6C6361"/>
                <w:sz w:val="24"/>
                <w:szCs w:val="20"/>
              </w:rPr>
              <w:t>Ors</w:t>
            </w:r>
            <w:proofErr w:type="spellEnd"/>
            <w:r w:rsidRPr="0028654C">
              <w:rPr>
                <w:rFonts w:ascii="Arial" w:hAnsi="Arial" w:cs="Arial"/>
                <w:color w:val="6C6361"/>
                <w:sz w:val="24"/>
                <w:szCs w:val="20"/>
              </w:rPr>
              <w:t>, LDCS 3000/2015, 28 February 2017, unreported</w:t>
            </w:r>
          </w:p>
          <w:p w:rsidR="008B68E5" w:rsidRPr="0028654C" w:rsidRDefault="008B68E5" w:rsidP="000A147A">
            <w:pPr>
              <w:pStyle w:val="ListParagraph"/>
              <w:numPr>
                <w:ilvl w:val="1"/>
                <w:numId w:val="1"/>
              </w:numPr>
              <w:spacing w:line="276" w:lineRule="auto"/>
              <w:rPr>
                <w:rFonts w:ascii="Arial" w:hAnsi="Arial" w:cs="Arial"/>
                <w:color w:val="6C6361"/>
                <w:sz w:val="24"/>
                <w:szCs w:val="20"/>
              </w:rPr>
            </w:pPr>
            <w:r w:rsidRPr="0028654C">
              <w:rPr>
                <w:rFonts w:ascii="Arial" w:hAnsi="Arial" w:cs="Arial"/>
                <w:i/>
                <w:color w:val="6C6361"/>
                <w:sz w:val="24"/>
                <w:szCs w:val="20"/>
              </w:rPr>
              <w:t xml:space="preserve">Intelligent House Ltd v Chan Tung </w:t>
            </w:r>
            <w:proofErr w:type="spellStart"/>
            <w:r w:rsidRPr="0028654C">
              <w:rPr>
                <w:rFonts w:ascii="Arial" w:hAnsi="Arial" w:cs="Arial"/>
                <w:i/>
                <w:color w:val="6C6361"/>
                <w:sz w:val="24"/>
                <w:szCs w:val="20"/>
              </w:rPr>
              <w:t>Shing</w:t>
            </w:r>
            <w:proofErr w:type="spellEnd"/>
            <w:r w:rsidRPr="0028654C">
              <w:rPr>
                <w:rFonts w:ascii="Arial" w:hAnsi="Arial" w:cs="Arial"/>
                <w:i/>
                <w:color w:val="6C6361"/>
                <w:sz w:val="24"/>
                <w:szCs w:val="20"/>
              </w:rPr>
              <w:t xml:space="preserve"> &amp; </w:t>
            </w:r>
            <w:proofErr w:type="spellStart"/>
            <w:r w:rsidRPr="0028654C">
              <w:rPr>
                <w:rFonts w:ascii="Arial" w:hAnsi="Arial" w:cs="Arial"/>
                <w:i/>
                <w:color w:val="6C6361"/>
                <w:sz w:val="24"/>
                <w:szCs w:val="20"/>
              </w:rPr>
              <w:t>Ors</w:t>
            </w:r>
            <w:proofErr w:type="spellEnd"/>
            <w:r w:rsidRPr="0028654C">
              <w:rPr>
                <w:rFonts w:ascii="Arial" w:hAnsi="Arial" w:cs="Arial"/>
                <w:color w:val="6C6361"/>
                <w:sz w:val="24"/>
                <w:szCs w:val="20"/>
              </w:rPr>
              <w:t xml:space="preserve"> [2008] 4 HKC 421</w:t>
            </w:r>
          </w:p>
          <w:p w:rsidR="008B68E5" w:rsidRPr="0028654C" w:rsidRDefault="008B68E5" w:rsidP="000A147A">
            <w:pPr>
              <w:pStyle w:val="ListParagraph"/>
              <w:numPr>
                <w:ilvl w:val="1"/>
                <w:numId w:val="1"/>
              </w:numPr>
              <w:spacing w:line="276" w:lineRule="auto"/>
              <w:rPr>
                <w:rFonts w:ascii="Arial" w:hAnsi="Arial" w:cs="Arial"/>
                <w:color w:val="6C6361"/>
                <w:sz w:val="24"/>
                <w:szCs w:val="20"/>
              </w:rPr>
            </w:pPr>
            <w:proofErr w:type="spellStart"/>
            <w:r w:rsidRPr="0028654C">
              <w:rPr>
                <w:rFonts w:ascii="Arial" w:hAnsi="Arial" w:cs="Arial"/>
                <w:i/>
                <w:color w:val="6C6361"/>
                <w:sz w:val="24"/>
                <w:szCs w:val="20"/>
              </w:rPr>
              <w:t>Hysan</w:t>
            </w:r>
            <w:proofErr w:type="spellEnd"/>
            <w:r w:rsidRPr="0028654C">
              <w:rPr>
                <w:rFonts w:ascii="Arial" w:hAnsi="Arial" w:cs="Arial"/>
                <w:i/>
                <w:color w:val="6C6361"/>
                <w:sz w:val="24"/>
                <w:szCs w:val="20"/>
              </w:rPr>
              <w:t xml:space="preserve"> Development Co Ltd v Town Planning Board</w:t>
            </w:r>
            <w:r w:rsidRPr="0028654C">
              <w:rPr>
                <w:rFonts w:ascii="Arial" w:hAnsi="Arial" w:cs="Arial"/>
                <w:color w:val="6C6361"/>
                <w:sz w:val="24"/>
                <w:szCs w:val="20"/>
              </w:rPr>
              <w:t xml:space="preserve"> [2016] 6 HKC 58</w:t>
            </w:r>
          </w:p>
          <w:p w:rsidR="008B68E5" w:rsidRPr="0028654C" w:rsidRDefault="008B68E5" w:rsidP="000A147A">
            <w:pPr>
              <w:pStyle w:val="ListParagraph"/>
              <w:numPr>
                <w:ilvl w:val="1"/>
                <w:numId w:val="1"/>
              </w:numPr>
              <w:spacing w:line="276" w:lineRule="auto"/>
              <w:rPr>
                <w:rFonts w:ascii="Arial" w:hAnsi="Arial" w:cs="Arial"/>
                <w:color w:val="6C6361"/>
                <w:sz w:val="24"/>
                <w:szCs w:val="20"/>
              </w:rPr>
            </w:pPr>
            <w:r w:rsidRPr="0028654C">
              <w:rPr>
                <w:rFonts w:ascii="Arial" w:hAnsi="Arial" w:cs="Arial"/>
                <w:i/>
                <w:color w:val="6C6361"/>
                <w:sz w:val="24"/>
                <w:szCs w:val="20"/>
              </w:rPr>
              <w:t>James v United Kingdom</w:t>
            </w:r>
            <w:r w:rsidRPr="0028654C">
              <w:rPr>
                <w:rFonts w:ascii="Arial" w:hAnsi="Arial" w:cs="Arial"/>
                <w:color w:val="6C6361"/>
                <w:sz w:val="24"/>
                <w:szCs w:val="20"/>
              </w:rPr>
              <w:t xml:space="preserve"> (1986) 8 E.H.R.R. 123</w:t>
            </w:r>
          </w:p>
          <w:p w:rsidR="008B68E5" w:rsidRDefault="008B68E5" w:rsidP="000A147A">
            <w:pPr>
              <w:pStyle w:val="ListParagraph"/>
              <w:numPr>
                <w:ilvl w:val="1"/>
                <w:numId w:val="1"/>
              </w:numPr>
              <w:spacing w:line="276" w:lineRule="auto"/>
              <w:rPr>
                <w:rFonts w:ascii="Arial" w:hAnsi="Arial" w:cs="Arial"/>
                <w:color w:val="6C6361"/>
                <w:sz w:val="24"/>
                <w:szCs w:val="20"/>
              </w:rPr>
            </w:pPr>
            <w:r w:rsidRPr="0028654C">
              <w:rPr>
                <w:rFonts w:ascii="Arial" w:hAnsi="Arial" w:cs="Arial"/>
                <w:i/>
                <w:color w:val="6C6361"/>
                <w:sz w:val="24"/>
                <w:szCs w:val="20"/>
              </w:rPr>
              <w:t>Lithgow v United Kingdom</w:t>
            </w:r>
            <w:r w:rsidRPr="0028654C">
              <w:rPr>
                <w:rFonts w:ascii="Arial" w:hAnsi="Arial" w:cs="Arial"/>
                <w:color w:val="6C6361"/>
                <w:sz w:val="24"/>
                <w:szCs w:val="20"/>
              </w:rPr>
              <w:t xml:space="preserve"> (1986) 8 E.H.R.R. 329</w:t>
            </w:r>
          </w:p>
          <w:p w:rsidR="008B68E5" w:rsidRPr="0028654C" w:rsidRDefault="008B68E5" w:rsidP="000A147A">
            <w:pPr>
              <w:pStyle w:val="ListParagraph"/>
              <w:numPr>
                <w:ilvl w:val="1"/>
                <w:numId w:val="1"/>
              </w:numPr>
              <w:spacing w:line="276" w:lineRule="auto"/>
              <w:rPr>
                <w:rFonts w:ascii="Arial" w:hAnsi="Arial" w:cs="Arial"/>
                <w:color w:val="6C6361"/>
                <w:sz w:val="24"/>
                <w:szCs w:val="20"/>
              </w:rPr>
            </w:pPr>
            <w:proofErr w:type="spellStart"/>
            <w:r w:rsidRPr="0028654C">
              <w:rPr>
                <w:rFonts w:ascii="Arial" w:hAnsi="Arial" w:cs="Arial"/>
                <w:i/>
                <w:color w:val="6C6361"/>
                <w:sz w:val="24"/>
                <w:szCs w:val="20"/>
              </w:rPr>
              <w:t>Motais</w:t>
            </w:r>
            <w:proofErr w:type="spellEnd"/>
            <w:r w:rsidRPr="0028654C">
              <w:rPr>
                <w:rFonts w:ascii="Arial" w:hAnsi="Arial" w:cs="Arial"/>
                <w:i/>
                <w:color w:val="6C6361"/>
                <w:sz w:val="24"/>
                <w:szCs w:val="20"/>
              </w:rPr>
              <w:t xml:space="preserve"> de Narbonne v France</w:t>
            </w:r>
            <w:r w:rsidRPr="0028654C">
              <w:rPr>
                <w:rFonts w:ascii="Arial" w:hAnsi="Arial" w:cs="Arial"/>
                <w:color w:val="6C6361"/>
                <w:sz w:val="24"/>
                <w:szCs w:val="20"/>
              </w:rPr>
              <w:t>, Application No 4816/99, 2 July 2002</w:t>
            </w:r>
          </w:p>
          <w:p w:rsidR="008B68E5" w:rsidRPr="0028654C" w:rsidRDefault="008B68E5" w:rsidP="000A147A">
            <w:pPr>
              <w:pStyle w:val="ListParagraph"/>
              <w:numPr>
                <w:ilvl w:val="0"/>
                <w:numId w:val="1"/>
              </w:numPr>
              <w:spacing w:line="276" w:lineRule="auto"/>
              <w:rPr>
                <w:rFonts w:ascii="Arial" w:hAnsi="Arial" w:cs="Arial"/>
                <w:b/>
                <w:color w:val="6C6361"/>
                <w:sz w:val="24"/>
                <w:szCs w:val="20"/>
              </w:rPr>
            </w:pPr>
            <w:r w:rsidRPr="0028654C">
              <w:rPr>
                <w:rFonts w:ascii="Arial" w:hAnsi="Arial" w:cs="Arial"/>
                <w:b/>
                <w:color w:val="6C6361"/>
                <w:sz w:val="24"/>
                <w:szCs w:val="20"/>
              </w:rPr>
              <w:t>On valuation</w:t>
            </w:r>
          </w:p>
          <w:p w:rsidR="008B68E5" w:rsidRPr="0028654C" w:rsidRDefault="008B68E5" w:rsidP="000A147A">
            <w:pPr>
              <w:pStyle w:val="ListParagraph"/>
              <w:numPr>
                <w:ilvl w:val="1"/>
                <w:numId w:val="1"/>
              </w:numPr>
              <w:spacing w:line="276" w:lineRule="auto"/>
              <w:rPr>
                <w:rFonts w:ascii="Arial" w:hAnsi="Arial" w:cs="Arial"/>
                <w:color w:val="6C6361"/>
                <w:sz w:val="24"/>
                <w:szCs w:val="20"/>
              </w:rPr>
            </w:pPr>
            <w:r w:rsidRPr="00A12830">
              <w:rPr>
                <w:rFonts w:ascii="Arial" w:hAnsi="Arial" w:cs="Arial"/>
                <w:noProof/>
                <w:color w:val="6C6361"/>
                <w:sz w:val="24"/>
                <w:szCs w:val="20"/>
              </w:rPr>
              <w:drawing>
                <wp:anchor distT="0" distB="0" distL="114300" distR="114300" simplePos="0" relativeHeight="251659264" behindDoc="0" locked="0" layoutInCell="1" allowOverlap="0" wp14:anchorId="75B0F1A5" wp14:editId="20333769">
                  <wp:simplePos x="0" y="0"/>
                  <wp:positionH relativeFrom="column">
                    <wp:posOffset>5756910</wp:posOffset>
                  </wp:positionH>
                  <wp:positionV relativeFrom="paragraph">
                    <wp:posOffset>143510</wp:posOffset>
                  </wp:positionV>
                  <wp:extent cx="892175" cy="1022350"/>
                  <wp:effectExtent l="0" t="0" r="317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654C">
              <w:rPr>
                <w:rFonts w:ascii="Arial" w:hAnsi="Arial" w:cs="Arial"/>
                <w:i/>
                <w:color w:val="6C6361"/>
                <w:sz w:val="24"/>
                <w:szCs w:val="20"/>
              </w:rPr>
              <w:t xml:space="preserve">Perfect Horizon Ltd v Co Sam &amp; </w:t>
            </w:r>
            <w:proofErr w:type="spellStart"/>
            <w:r w:rsidRPr="0028654C">
              <w:rPr>
                <w:rFonts w:ascii="Arial" w:hAnsi="Arial" w:cs="Arial"/>
                <w:i/>
                <w:color w:val="6C6361"/>
                <w:sz w:val="24"/>
                <w:szCs w:val="20"/>
              </w:rPr>
              <w:t>Ors</w:t>
            </w:r>
            <w:proofErr w:type="spellEnd"/>
            <w:r w:rsidRPr="0028654C">
              <w:rPr>
                <w:rFonts w:ascii="Arial" w:hAnsi="Arial" w:cs="Arial"/>
                <w:color w:val="6C6361"/>
                <w:sz w:val="24"/>
                <w:szCs w:val="20"/>
              </w:rPr>
              <w:t>, LDCS23000/2018. 11 September 2020, unreported</w:t>
            </w:r>
          </w:p>
          <w:p w:rsidR="008B68E5" w:rsidRPr="0028654C" w:rsidRDefault="008B68E5" w:rsidP="000A147A">
            <w:pPr>
              <w:pStyle w:val="ListParagraph"/>
              <w:numPr>
                <w:ilvl w:val="1"/>
                <w:numId w:val="1"/>
              </w:numPr>
              <w:spacing w:line="276" w:lineRule="auto"/>
              <w:rPr>
                <w:rFonts w:ascii="Arial" w:hAnsi="Arial" w:cs="Arial"/>
                <w:color w:val="6C6361"/>
                <w:sz w:val="24"/>
                <w:szCs w:val="20"/>
              </w:rPr>
            </w:pPr>
            <w:proofErr w:type="spellStart"/>
            <w:r w:rsidRPr="0028654C">
              <w:rPr>
                <w:rFonts w:ascii="Arial" w:hAnsi="Arial" w:cs="Arial"/>
                <w:i/>
                <w:color w:val="6C6361"/>
                <w:sz w:val="24"/>
                <w:szCs w:val="20"/>
              </w:rPr>
              <w:t>Sarford</w:t>
            </w:r>
            <w:proofErr w:type="spellEnd"/>
            <w:r w:rsidRPr="0028654C">
              <w:rPr>
                <w:rFonts w:ascii="Arial" w:hAnsi="Arial" w:cs="Arial"/>
                <w:i/>
                <w:color w:val="6C6361"/>
                <w:sz w:val="24"/>
                <w:szCs w:val="20"/>
              </w:rPr>
              <w:t xml:space="preserve"> Development Ltd &amp; </w:t>
            </w:r>
            <w:proofErr w:type="spellStart"/>
            <w:r w:rsidRPr="0028654C">
              <w:rPr>
                <w:rFonts w:ascii="Arial" w:hAnsi="Arial" w:cs="Arial"/>
                <w:i/>
                <w:color w:val="6C6361"/>
                <w:sz w:val="24"/>
                <w:szCs w:val="20"/>
              </w:rPr>
              <w:t>Ors</w:t>
            </w:r>
            <w:proofErr w:type="spellEnd"/>
            <w:r w:rsidRPr="0028654C">
              <w:rPr>
                <w:rFonts w:ascii="Arial" w:hAnsi="Arial" w:cs="Arial"/>
                <w:i/>
                <w:color w:val="6C6361"/>
                <w:sz w:val="24"/>
                <w:szCs w:val="20"/>
              </w:rPr>
              <w:t xml:space="preserve"> v Super Star Properties Ltd &amp; </w:t>
            </w:r>
            <w:proofErr w:type="spellStart"/>
            <w:r w:rsidRPr="0028654C">
              <w:rPr>
                <w:rFonts w:ascii="Arial" w:hAnsi="Arial" w:cs="Arial"/>
                <w:i/>
                <w:color w:val="6C6361"/>
                <w:sz w:val="24"/>
                <w:szCs w:val="20"/>
              </w:rPr>
              <w:t>Anor</w:t>
            </w:r>
            <w:proofErr w:type="spellEnd"/>
            <w:r w:rsidRPr="0028654C">
              <w:rPr>
                <w:rFonts w:ascii="Arial" w:hAnsi="Arial" w:cs="Arial"/>
                <w:color w:val="6C6361"/>
                <w:sz w:val="24"/>
                <w:szCs w:val="20"/>
              </w:rPr>
              <w:t>, LDCS14000/2018, 27 March 2020, unreported</w:t>
            </w:r>
          </w:p>
          <w:p w:rsidR="008B68E5" w:rsidRPr="00FE3488" w:rsidRDefault="008B68E5" w:rsidP="000A147A">
            <w:pPr>
              <w:pStyle w:val="ListParagraph"/>
              <w:numPr>
                <w:ilvl w:val="1"/>
                <w:numId w:val="1"/>
              </w:numPr>
              <w:spacing w:line="276" w:lineRule="auto"/>
              <w:rPr>
                <w:rFonts w:ascii="Arial" w:hAnsi="Arial" w:cs="Arial"/>
                <w:color w:val="6C6361"/>
                <w:sz w:val="24"/>
                <w:szCs w:val="20"/>
              </w:rPr>
            </w:pPr>
            <w:proofErr w:type="spellStart"/>
            <w:r w:rsidRPr="0028654C">
              <w:rPr>
                <w:rFonts w:ascii="Arial" w:hAnsi="Arial" w:cs="Arial"/>
                <w:i/>
                <w:color w:val="6C6361"/>
                <w:sz w:val="24"/>
                <w:szCs w:val="20"/>
              </w:rPr>
              <w:t>Kannix</w:t>
            </w:r>
            <w:proofErr w:type="spellEnd"/>
            <w:r w:rsidRPr="0028654C">
              <w:rPr>
                <w:rFonts w:ascii="Arial" w:hAnsi="Arial" w:cs="Arial"/>
                <w:i/>
                <w:color w:val="6C6361"/>
                <w:sz w:val="24"/>
                <w:szCs w:val="20"/>
              </w:rPr>
              <w:t xml:space="preserve"> Ltd &amp; </w:t>
            </w:r>
            <w:proofErr w:type="spellStart"/>
            <w:r w:rsidRPr="0028654C">
              <w:rPr>
                <w:rFonts w:ascii="Arial" w:hAnsi="Arial" w:cs="Arial"/>
                <w:i/>
                <w:color w:val="6C6361"/>
                <w:sz w:val="24"/>
                <w:szCs w:val="20"/>
              </w:rPr>
              <w:t>Anor</w:t>
            </w:r>
            <w:proofErr w:type="spellEnd"/>
            <w:r w:rsidRPr="0028654C">
              <w:rPr>
                <w:rFonts w:ascii="Arial" w:hAnsi="Arial" w:cs="Arial"/>
                <w:i/>
                <w:color w:val="6C6361"/>
                <w:sz w:val="24"/>
                <w:szCs w:val="20"/>
              </w:rPr>
              <w:t xml:space="preserve"> v </w:t>
            </w:r>
            <w:proofErr w:type="spellStart"/>
            <w:r w:rsidRPr="0028654C">
              <w:rPr>
                <w:rFonts w:ascii="Arial" w:hAnsi="Arial" w:cs="Arial"/>
                <w:i/>
                <w:color w:val="6C6361"/>
                <w:sz w:val="24"/>
                <w:szCs w:val="20"/>
              </w:rPr>
              <w:t>Coreluxe</w:t>
            </w:r>
            <w:proofErr w:type="spellEnd"/>
            <w:r w:rsidRPr="0028654C">
              <w:rPr>
                <w:rFonts w:ascii="Arial" w:hAnsi="Arial" w:cs="Arial"/>
                <w:i/>
                <w:color w:val="6C6361"/>
                <w:sz w:val="24"/>
                <w:szCs w:val="20"/>
              </w:rPr>
              <w:t xml:space="preserve"> Developments Ltd &amp; </w:t>
            </w:r>
            <w:proofErr w:type="spellStart"/>
            <w:r w:rsidRPr="0028654C">
              <w:rPr>
                <w:rFonts w:ascii="Arial" w:hAnsi="Arial" w:cs="Arial"/>
                <w:i/>
                <w:color w:val="6C6361"/>
                <w:sz w:val="24"/>
                <w:szCs w:val="20"/>
              </w:rPr>
              <w:t>Ors</w:t>
            </w:r>
            <w:proofErr w:type="spellEnd"/>
            <w:r w:rsidRPr="0028654C">
              <w:rPr>
                <w:rFonts w:ascii="Arial" w:hAnsi="Arial" w:cs="Arial"/>
                <w:color w:val="6C6361"/>
                <w:sz w:val="24"/>
                <w:szCs w:val="20"/>
              </w:rPr>
              <w:t>, LDCS8000/2018, 25 March 2020, unreported</w:t>
            </w:r>
          </w:p>
        </w:tc>
      </w:tr>
    </w:tbl>
    <w:p w:rsidR="008B68E5" w:rsidRPr="008B68E5" w:rsidRDefault="008B68E5" w:rsidP="009D6585">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8B68E5" w:rsidRPr="00B90951" w:rsidTr="008B68E5">
        <w:trPr>
          <w:trHeight w:val="397"/>
          <w:jc w:val="center"/>
        </w:trPr>
        <w:tc>
          <w:tcPr>
            <w:tcW w:w="1701" w:type="dxa"/>
            <w:tcBorders>
              <w:top w:val="nil"/>
              <w:left w:val="nil"/>
              <w:bottom w:val="single" w:sz="12" w:space="0" w:color="FFFFFF"/>
            </w:tcBorders>
            <w:shd w:val="clear" w:color="auto" w:fill="F0EBE1"/>
            <w:vAlign w:val="center"/>
          </w:tcPr>
          <w:p w:rsidR="008B68E5" w:rsidRPr="00B90951" w:rsidRDefault="008B68E5" w:rsidP="008B6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8B68E5" w:rsidRPr="00B90951" w:rsidRDefault="008B68E5" w:rsidP="008B6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EVT000000330</w:t>
            </w:r>
          </w:p>
        </w:tc>
        <w:tc>
          <w:tcPr>
            <w:tcW w:w="1701" w:type="dxa"/>
            <w:tcBorders>
              <w:top w:val="nil"/>
              <w:bottom w:val="single" w:sz="12" w:space="0" w:color="FFFFFF"/>
            </w:tcBorders>
            <w:shd w:val="clear" w:color="auto" w:fill="F0EBE1"/>
            <w:vAlign w:val="center"/>
          </w:tcPr>
          <w:p w:rsidR="008B68E5" w:rsidRPr="00B90951" w:rsidRDefault="008B68E5" w:rsidP="008B6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8B68E5" w:rsidRPr="00B90951" w:rsidRDefault="008B68E5" w:rsidP="008B6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Intermediate</w:t>
            </w:r>
          </w:p>
        </w:tc>
      </w:tr>
      <w:tr w:rsidR="008B68E5" w:rsidRPr="00B90951" w:rsidTr="008B68E5">
        <w:trPr>
          <w:trHeight w:val="397"/>
          <w:jc w:val="center"/>
        </w:trPr>
        <w:tc>
          <w:tcPr>
            <w:tcW w:w="1701" w:type="dxa"/>
            <w:tcBorders>
              <w:top w:val="single" w:sz="12" w:space="0" w:color="FFFFFF"/>
              <w:left w:val="nil"/>
              <w:bottom w:val="single" w:sz="12" w:space="0" w:color="FFFFFF"/>
            </w:tcBorders>
            <w:shd w:val="clear" w:color="auto" w:fill="F0EBE1"/>
            <w:vAlign w:val="center"/>
          </w:tcPr>
          <w:p w:rsidR="008B68E5" w:rsidRPr="00B90951" w:rsidRDefault="008B68E5" w:rsidP="008B6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8B68E5" w:rsidRPr="00B90951" w:rsidRDefault="008B68E5" w:rsidP="008B6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25 February 2021 (Thursday)</w:t>
            </w:r>
          </w:p>
        </w:tc>
        <w:tc>
          <w:tcPr>
            <w:tcW w:w="1701" w:type="dxa"/>
            <w:tcBorders>
              <w:top w:val="single" w:sz="12" w:space="0" w:color="FFFFFF"/>
              <w:bottom w:val="single" w:sz="12" w:space="0" w:color="FFFFFF"/>
            </w:tcBorders>
            <w:shd w:val="clear" w:color="auto" w:fill="F0EBE1"/>
            <w:vAlign w:val="center"/>
          </w:tcPr>
          <w:p w:rsidR="008B68E5" w:rsidRPr="00B90951" w:rsidRDefault="008B68E5" w:rsidP="008B6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8B68E5" w:rsidRPr="00B90951" w:rsidRDefault="008B68E5" w:rsidP="008B6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English</w:t>
            </w:r>
          </w:p>
        </w:tc>
      </w:tr>
      <w:tr w:rsidR="008B68E5" w:rsidRPr="00B90951" w:rsidTr="008B68E5">
        <w:trPr>
          <w:trHeight w:val="397"/>
          <w:jc w:val="center"/>
        </w:trPr>
        <w:tc>
          <w:tcPr>
            <w:tcW w:w="1701" w:type="dxa"/>
            <w:tcBorders>
              <w:top w:val="single" w:sz="12" w:space="0" w:color="FFFFFF"/>
              <w:left w:val="nil"/>
              <w:bottom w:val="single" w:sz="12" w:space="0" w:color="FFFFFF"/>
            </w:tcBorders>
            <w:shd w:val="clear" w:color="auto" w:fill="F0EBE1"/>
            <w:vAlign w:val="center"/>
          </w:tcPr>
          <w:p w:rsidR="008B68E5" w:rsidRPr="00B90951" w:rsidRDefault="008B68E5" w:rsidP="008B6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8B68E5" w:rsidRPr="00B90951" w:rsidRDefault="008B68E5" w:rsidP="008B6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B90951">
              <w:rPr>
                <w:rFonts w:ascii="Arial" w:hAnsi="Arial" w:cs="Arial"/>
                <w:b/>
                <w:color w:val="6C6361"/>
                <w:sz w:val="20"/>
                <w:szCs w:val="20"/>
              </w:rPr>
              <w:t>14:30 - 17:45</w:t>
            </w:r>
          </w:p>
          <w:p w:rsidR="008B68E5" w:rsidRPr="00B90951" w:rsidRDefault="008B68E5" w:rsidP="008B6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B90951">
              <w:rPr>
                <w:rFonts w:ascii="Arial" w:hAnsi="Arial" w:cs="Arial"/>
                <w:color w:val="6C6361"/>
                <w:sz w:val="20"/>
                <w:szCs w:val="20"/>
              </w:rPr>
              <w:t>(Reception starts at 14:00)</w:t>
            </w:r>
          </w:p>
        </w:tc>
        <w:tc>
          <w:tcPr>
            <w:tcW w:w="1701" w:type="dxa"/>
            <w:tcBorders>
              <w:top w:val="single" w:sz="12" w:space="0" w:color="FFFFFF"/>
              <w:bottom w:val="single" w:sz="12" w:space="0" w:color="FFFFFF"/>
            </w:tcBorders>
            <w:shd w:val="clear" w:color="auto" w:fill="F0EBE1"/>
            <w:vAlign w:val="center"/>
          </w:tcPr>
          <w:p w:rsidR="008B68E5" w:rsidRPr="00B90951" w:rsidRDefault="008B68E5" w:rsidP="008B6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8B68E5" w:rsidRPr="005C4BC9" w:rsidRDefault="008B68E5" w:rsidP="008B6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B90951">
              <w:rPr>
                <w:rFonts w:ascii="Arial" w:hAnsi="Arial" w:cs="Arial"/>
                <w:b/>
                <w:color w:val="6C6361"/>
                <w:sz w:val="20"/>
                <w:szCs w:val="20"/>
              </w:rPr>
              <w:t>LSHK</w:t>
            </w:r>
            <w:r>
              <w:rPr>
                <w:rFonts w:ascii="Arial" w:hAnsi="Arial" w:cs="Arial"/>
                <w:b/>
                <w:color w:val="6C6361"/>
                <w:sz w:val="20"/>
                <w:szCs w:val="20"/>
              </w:rPr>
              <w:t xml:space="preserve"> 3.0 CPD Points</w:t>
            </w:r>
          </w:p>
        </w:tc>
      </w:tr>
      <w:tr w:rsidR="009D6585" w:rsidRPr="00B90951" w:rsidTr="008B68E5">
        <w:trPr>
          <w:trHeight w:val="397"/>
          <w:jc w:val="center"/>
        </w:trPr>
        <w:tc>
          <w:tcPr>
            <w:tcW w:w="1701" w:type="dxa"/>
            <w:tcBorders>
              <w:top w:val="single" w:sz="12" w:space="0" w:color="FFFFFF"/>
              <w:left w:val="nil"/>
              <w:bottom w:val="nil"/>
            </w:tcBorders>
            <w:shd w:val="clear" w:color="auto" w:fill="F0EBE1"/>
            <w:vAlign w:val="center"/>
          </w:tcPr>
          <w:p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9D6585"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rsidR="009D6585" w:rsidRPr="002D6743"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rsidR="009D6585" w:rsidRPr="00B90951"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9D6585" w:rsidRPr="00B90951" w:rsidRDefault="009D6585" w:rsidP="001539DF">
            <w:pPr>
              <w:jc w:val="righ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68037E70" wp14:editId="69167AA8">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9D6585" w:rsidRPr="00B90951" w:rsidRDefault="009D6585" w:rsidP="001539DF">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sz w:val="20"/>
                <w:szCs w:val="20"/>
              </w:rPr>
            </w:pPr>
            <w:r w:rsidRPr="0040036F">
              <w:rPr>
                <w:rFonts w:ascii="Arial" w:eastAsia="Times New Roman" w:hAnsi="Arial" w:cs="Arial"/>
                <w:b/>
                <w:noProof/>
                <w:color w:val="6C6361"/>
              </w:rPr>
              <w:drawing>
                <wp:inline distT="0" distB="0" distL="0" distR="0" wp14:anchorId="1E6C756C" wp14:editId="41E16369">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680C81" w:rsidRDefault="00214BC6" w:rsidP="009D6585">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9B9" w:rsidRDefault="006479B9" w:rsidP="00546556">
      <w:r>
        <w:separator/>
      </w:r>
    </w:p>
  </w:endnote>
  <w:endnote w:type="continuationSeparator" w:id="0">
    <w:p w:rsidR="006479B9" w:rsidRDefault="006479B9"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9B9" w:rsidRDefault="006479B9" w:rsidP="00546556">
      <w:r>
        <w:separator/>
      </w:r>
    </w:p>
  </w:footnote>
  <w:footnote w:type="continuationSeparator" w:id="0">
    <w:p w:rsidR="006479B9" w:rsidRDefault="006479B9"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fgE7j4OPZKZSi4GFGNx+j8hNRV9zHDdJC3+xUDBCAJLZRqJ5ouV4ugebgLYwhGvydmFMi7AKMgah1210UBwoOg==" w:salt="0c63I8P6hkLO4cDS+maho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4BA7"/>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9B9"/>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5B55"/>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8E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3D6A"/>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585"/>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BD0"/>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469A"/>
    <w:rsid w:val="00B3728C"/>
    <w:rsid w:val="00B4015E"/>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402"/>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A14"/>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0267/"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30/"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CD30B-4479-43D5-A6C4-DD5E22D66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478</Words>
  <Characters>2727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CPD Course: Property Law in the Domestic Consumer Context: Cohabitation, Trusts and Companies</vt:lpstr>
    </vt:vector>
  </TitlesOfParts>
  <Manager>Tyrone Tsang</Manager>
  <Company>The Profectional Company Limited</Company>
  <LinksUpToDate>false</LinksUpToDate>
  <CharactersWithSpaces>3199</CharactersWithSpaces>
  <SharedDoc>false</SharedDoc>
  <HyperlinkBase>http://download.profectional.com/events/EVT000000330.docx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Land (Compulsory Sale for Redevelopment) Ordinance (Cap.545)</dc:title>
  <dc:subject>CPD Course: Land (Compulsory Sale for Redevelopment) Ordinance (Cap.545)</dc:subject>
  <dc:creator>The Profectional Company Limited</dc:creator>
  <cp:keywords>Profectional; Kornerstone; CPD; CPT; CLE; CE; RME; Clemence Yeung; Barrister-at-Law</cp:keywords>
  <cp:lastModifiedBy>Tyrone Tsang</cp:lastModifiedBy>
  <cp:revision>61</cp:revision>
  <cp:lastPrinted>2021-02-25T15:53:00Z</cp:lastPrinted>
  <dcterms:created xsi:type="dcterms:W3CDTF">2017-01-12T02:41:00Z</dcterms:created>
  <dcterms:modified xsi:type="dcterms:W3CDTF">2021-02-25T15:53:00Z</dcterms:modified>
</cp:coreProperties>
</file>