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138" w:rsidRPr="004A5138" w:rsidRDefault="004A5138" w:rsidP="004A5138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4A5138" w:rsidRPr="00523A64" w:rsidTr="007A2639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4A5138" w:rsidRPr="001A3018" w:rsidRDefault="004A5138" w:rsidP="007A2639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4A5138" w:rsidRDefault="004A5138" w:rsidP="007A263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"http://cpd.hk/evt000000331/"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Introduction to the</w:t>
            </w:r>
          </w:p>
          <w:p w:rsidR="004A5138" w:rsidRDefault="004A5138" w:rsidP="007A263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World of </w:t>
            </w: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Blockchain</w:t>
            </w:r>
            <w:proofErr w:type="spellEnd"/>
          </w:p>
          <w:p w:rsidR="004A5138" w:rsidRDefault="004A5138" w:rsidP="007A263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and </w:t>
            </w: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Cryptocurrency</w:t>
            </w:r>
            <w:proofErr w:type="spellEnd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:</w:t>
            </w:r>
          </w:p>
          <w:p w:rsidR="004A5138" w:rsidRDefault="004A5138" w:rsidP="007A263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proofErr w:type="spellStart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Blockchain</w:t>
            </w:r>
            <w:proofErr w:type="spellEnd"/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 Ecosystem</w:t>
            </w:r>
          </w:p>
          <w:p w:rsidR="004A5138" w:rsidRPr="00CF685C" w:rsidRDefault="004A5138" w:rsidP="007A2639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 Hong Kong</w:t>
            </w:r>
          </w:p>
          <w:p w:rsidR="004A5138" w:rsidRPr="00C65AFD" w:rsidRDefault="004A5138" w:rsidP="007A263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4A5138" w:rsidRPr="00C65AFD" w:rsidRDefault="004A5138" w:rsidP="007A2639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4A5138" w:rsidRDefault="004A5138" w:rsidP="007A26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Eddie Chou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4A5138" w:rsidRDefault="004A5138" w:rsidP="007A26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Serial Entrepreneur,</w:t>
            </w:r>
          </w:p>
          <w:p w:rsidR="004A5138" w:rsidRDefault="004A5138" w:rsidP="007A2639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Blockchain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Educator</w:t>
            </w:r>
          </w:p>
          <w:p w:rsidR="004A5138" w:rsidRPr="00D87ECF" w:rsidRDefault="004A5138" w:rsidP="007A2639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4A5138" w:rsidRPr="00D50772" w:rsidRDefault="004A5138" w:rsidP="007A2639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A06A8D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F1B5ABE" wp14:editId="677508AF">
                  <wp:simplePos x="0" y="0"/>
                  <wp:positionH relativeFrom="column">
                    <wp:posOffset>3172460</wp:posOffset>
                  </wp:positionH>
                  <wp:positionV relativeFrom="paragraph">
                    <wp:posOffset>-133985</wp:posOffset>
                  </wp:positionV>
                  <wp:extent cx="535940" cy="546735"/>
                  <wp:effectExtent l="0" t="0" r="0" b="5715"/>
                  <wp:wrapNone/>
                  <wp:docPr id="1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0FDB08D4" wp14:editId="60EE6C07">
                  <wp:extent cx="3657600" cy="1828800"/>
                  <wp:effectExtent l="0" t="0" r="0" b="0"/>
                  <wp:docPr id="2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138" w:rsidRPr="00741E33" w:rsidRDefault="004A5138" w:rsidP="004A5138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4A5138" w:rsidRPr="00F84AEC" w:rsidTr="007A2639">
        <w:trPr>
          <w:trHeight w:val="2495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4A5138" w:rsidRPr="00F84AEC" w:rsidRDefault="004A5138" w:rsidP="007A2639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84AEC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35B33F88" wp14:editId="389908F7">
                  <wp:extent cx="1079997" cy="1439996"/>
                  <wp:effectExtent l="0" t="0" r="6350" b="8255"/>
                  <wp:docPr id="3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7" cy="143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4A5138" w:rsidRPr="00F84AEC" w:rsidRDefault="004A5138" w:rsidP="007A2639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Eddie Chou is an innovative engineer and serial entrepreneur with a wealth of experience exceeding 20 years.  He has managed operations, and built a strong network across South East Asia, United Kingdom, and the United States.  During this time, he led several successful startups and served as Chief Technical Officer/Chief Machine Designer for US &amp; Hong Kong listed companies.</w:t>
            </w:r>
          </w:p>
          <w:p w:rsidR="004A5138" w:rsidRPr="00F84AEC" w:rsidRDefault="004A5138" w:rsidP="007A2639">
            <w:pPr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4A5138" w:rsidRPr="00F84AEC" w:rsidRDefault="004A5138" w:rsidP="007A2639">
            <w:pPr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Since 2015, Eddie has been focused on </w:t>
            </w:r>
            <w:proofErr w:type="spellStart"/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Blockchain</w:t>
            </w:r>
            <w:proofErr w:type="spellEnd"/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 and </w:t>
            </w:r>
            <w:proofErr w:type="spellStart"/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>Cryptocurrency</w:t>
            </w:r>
            <w:proofErr w:type="spellEnd"/>
            <w:r w:rsidRPr="00F84AEC">
              <w:rPr>
                <w:rFonts w:ascii="Arial" w:hAnsi="Arial" w:cs="Arial"/>
                <w:color w:val="6C6361"/>
                <w:sz w:val="21"/>
                <w:szCs w:val="21"/>
              </w:rPr>
              <w:t xml:space="preserve"> - providing consultative services and educational seminars to corporates, associations, and individuals.  His courses are RTTP government endorsed.  Eddie was also a regular guest lecturer at Hong Kong acclaimed High schools &amp; Universities.</w:t>
            </w:r>
          </w:p>
        </w:tc>
      </w:tr>
    </w:tbl>
    <w:p w:rsidR="004A5138" w:rsidRPr="00741E33" w:rsidRDefault="004A5138" w:rsidP="004A5138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4A5138" w:rsidRPr="00741E33" w:rsidTr="007A2639">
        <w:trPr>
          <w:trHeight w:val="282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A5138" w:rsidRDefault="004A5138" w:rsidP="007A2639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Our comprehensive non-technical approach delivers a simple yet solid understanding of the Fundamentals of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Technology and is suitable for professionals from all backgrounds.</w:t>
            </w:r>
          </w:p>
          <w:p w:rsidR="004A5138" w:rsidRPr="003808AA" w:rsidRDefault="004A5138" w:rsidP="007A2639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4A5138" w:rsidRPr="00741E33" w:rsidRDefault="004A5138" w:rsidP="007A2639">
            <w:pPr>
              <w:ind w:right="33"/>
              <w:rPr>
                <w:rFonts w:ascii="Arial" w:hAnsi="Arial" w:cs="Arial"/>
                <w:b/>
                <w:color w:val="6C6361"/>
                <w:szCs w:val="20"/>
              </w:rPr>
            </w:pPr>
            <w:r w:rsidRPr="00741E33">
              <w:rPr>
                <w:rFonts w:ascii="Arial" w:hAnsi="Arial" w:cs="Arial"/>
                <w:b/>
                <w:color w:val="6C6361"/>
                <w:szCs w:val="20"/>
              </w:rPr>
              <w:t>Paradigm Shift &amp; Revolution</w:t>
            </w:r>
          </w:p>
          <w:p w:rsidR="004A5138" w:rsidRPr="00741E33" w:rsidRDefault="004A5138" w:rsidP="004A5138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Fundamentals of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and how it is revolutionizing industries</w:t>
            </w:r>
          </w:p>
          <w:p w:rsidR="004A5138" w:rsidRPr="00741E33" w:rsidRDefault="004A5138" w:rsidP="004A5138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Insight into the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an</w:t>
            </w:r>
            <w:r>
              <w:rPr>
                <w:rFonts w:ascii="Arial" w:hAnsi="Arial" w:cs="Arial"/>
                <w:color w:val="6C6361"/>
                <w:szCs w:val="20"/>
              </w:rPr>
              <w:t xml:space="preserve">d Crypto ecosystem in Hong Kong and 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>Asia</w:t>
            </w:r>
          </w:p>
          <w:p w:rsidR="004A5138" w:rsidRPr="00741E33" w:rsidRDefault="004A5138" w:rsidP="004A5138">
            <w:pPr>
              <w:pStyle w:val="ListParagraph"/>
              <w:numPr>
                <w:ilvl w:val="0"/>
                <w:numId w:val="17"/>
              </w:numPr>
              <w:ind w:left="318" w:right="33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Future of these transformative technology</w:t>
            </w:r>
          </w:p>
          <w:p w:rsidR="004A5138" w:rsidRPr="00741E33" w:rsidRDefault="004A5138" w:rsidP="007A2639">
            <w:pPr>
              <w:ind w:right="33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4A5138" w:rsidRPr="00741E33" w:rsidRDefault="004A5138" w:rsidP="007A2639">
            <w:pPr>
              <w:ind w:right="33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This course will cover the fundamentals, from the Concepts of Decentralization,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Technology, Cryptography Illustrations,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Crowdfundings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, and De</w:t>
            </w:r>
            <w:r>
              <w:rPr>
                <w:rFonts w:ascii="Arial" w:hAnsi="Arial" w:cs="Arial"/>
                <w:color w:val="6C6361"/>
                <w:szCs w:val="20"/>
              </w:rPr>
              <w:t>centralized Applications (</w:t>
            </w:r>
            <w:proofErr w:type="spellStart"/>
            <w:r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>
              <w:rPr>
                <w:rFonts w:ascii="Arial" w:hAnsi="Arial" w:cs="Arial"/>
                <w:color w:val="6C6361"/>
                <w:szCs w:val="20"/>
              </w:rPr>
              <w:t>) and Non-Fungible Tokens (NFTs).</w:t>
            </w:r>
          </w:p>
        </w:tc>
      </w:tr>
      <w:tr w:rsidR="004A5138" w:rsidRPr="00741E33" w:rsidTr="007A2639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4A5138" w:rsidRPr="00741E33" w:rsidRDefault="004A5138" w:rsidP="007A2639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Technology Introduction</w:t>
            </w:r>
          </w:p>
        </w:tc>
      </w:tr>
      <w:tr w:rsidR="004A5138" w:rsidRPr="00741E33" w:rsidTr="007A2639">
        <w:trPr>
          <w:trHeight w:val="2571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Decentralization - Potential New Solutions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 Technology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Distributed Ledger Technology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Proof of Contributions and Validations (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PoW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>)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Understand Network Integrity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 xml:space="preserve">Public, Private &amp; Consortium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Blockchain</w:t>
            </w:r>
            <w:proofErr w:type="spellEnd"/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Industry Adoption Examples</w:t>
            </w:r>
          </w:p>
          <w:p w:rsidR="004A5138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Differentiate Coins &amp; Tokens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>
              <w:rPr>
                <w:rFonts w:ascii="Arial" w:hAnsi="Arial" w:cs="Arial"/>
                <w:color w:val="6C6361"/>
                <w:szCs w:val="20"/>
              </w:rPr>
              <w:t>ICO</w:t>
            </w:r>
            <w:r w:rsidRPr="00741E33">
              <w:rPr>
                <w:rFonts w:ascii="Arial" w:hAnsi="Arial" w:cs="Arial"/>
                <w:color w:val="6C6361"/>
                <w:szCs w:val="20"/>
              </w:rPr>
              <w:t xml:space="preserve">, STO,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dApp</w:t>
            </w:r>
            <w:proofErr w:type="spellEnd"/>
            <w:r w:rsidRPr="00741E33">
              <w:rPr>
                <w:rFonts w:ascii="Arial" w:hAnsi="Arial" w:cs="Arial"/>
                <w:color w:val="6C6361"/>
                <w:szCs w:val="20"/>
              </w:rPr>
              <w:t xml:space="preserve">, </w:t>
            </w:r>
            <w:proofErr w:type="spellStart"/>
            <w:r w:rsidRPr="00741E33">
              <w:rPr>
                <w:rFonts w:ascii="Arial" w:hAnsi="Arial" w:cs="Arial"/>
                <w:color w:val="6C6361"/>
                <w:szCs w:val="20"/>
              </w:rPr>
              <w:t>DeFi</w:t>
            </w:r>
            <w:proofErr w:type="spellEnd"/>
            <w:r>
              <w:rPr>
                <w:rFonts w:ascii="Arial" w:hAnsi="Arial" w:cs="Arial"/>
                <w:color w:val="6C6361"/>
                <w:szCs w:val="20"/>
              </w:rPr>
              <w:t>, NFT</w:t>
            </w:r>
          </w:p>
        </w:tc>
      </w:tr>
      <w:tr w:rsidR="004A5138" w:rsidRPr="00741E33" w:rsidTr="007A2639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4A5138" w:rsidRPr="00741E33" w:rsidRDefault="004A5138" w:rsidP="007A2639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Wallets and Exchanges</w:t>
            </w:r>
          </w:p>
        </w:tc>
      </w:tr>
      <w:tr w:rsidR="004A5138" w:rsidRPr="00741E33" w:rsidTr="007A2639">
        <w:trPr>
          <w:trHeight w:val="1309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Basic Cryptographic Functions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Private &amp; Public Keys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Exchanges &amp; OTC Channels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Crypto Funds &amp; Custodians</w:t>
            </w:r>
          </w:p>
        </w:tc>
      </w:tr>
    </w:tbl>
    <w:p w:rsidR="004A5138" w:rsidRPr="004A5138" w:rsidRDefault="004A5138" w:rsidP="004A5138">
      <w:pPr>
        <w:spacing w:line="276" w:lineRule="auto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8931"/>
        <w:gridCol w:w="1842"/>
      </w:tblGrid>
      <w:tr w:rsidR="004A5138" w:rsidRPr="00741E33" w:rsidTr="007A2639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4A5138" w:rsidRPr="00741E33" w:rsidRDefault="004A5138" w:rsidP="007A2639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lastRenderedPageBreak/>
              <w:t>Hong Kong Ecosystem</w:t>
            </w:r>
          </w:p>
        </w:tc>
      </w:tr>
      <w:tr w:rsidR="004A5138" w:rsidRPr="00741E33" w:rsidTr="007A2639">
        <w:trPr>
          <w:trHeight w:val="2146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SFC Regulations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Legal Frameworks &amp; Developments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IRD Categorization of Digital Assets on Taxation</w:t>
            </w:r>
          </w:p>
          <w:p w:rsidR="004A5138" w:rsidRPr="00741E33" w:rsidRDefault="004A5138" w:rsidP="007A263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SFC Halted ICO Case Study</w:t>
            </w:r>
          </w:p>
          <w:p w:rsidR="004A5138" w:rsidRPr="00741E33" w:rsidRDefault="004A5138" w:rsidP="007A263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i/>
                <w:color w:val="6C6361"/>
                <w:szCs w:val="20"/>
              </w:rPr>
            </w:pPr>
            <w:r w:rsidRPr="00741E33">
              <w:rPr>
                <w:rFonts w:ascii="Arial" w:hAnsi="Arial" w:cs="Arial"/>
                <w:i/>
                <w:color w:val="6C6361"/>
                <w:szCs w:val="20"/>
              </w:rPr>
              <w:t>Court Granted Bitcoin Injunction Case Study</w:t>
            </w:r>
          </w:p>
          <w:p w:rsidR="004A5138" w:rsidRPr="00741E33" w:rsidRDefault="004A5138" w:rsidP="007A263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Unauthorized Promotional Activities</w:t>
            </w:r>
          </w:p>
          <w:p w:rsidR="004A5138" w:rsidRPr="00741E33" w:rsidRDefault="004A5138" w:rsidP="007A2639">
            <w:pPr>
              <w:pStyle w:val="ListParagraph"/>
              <w:numPr>
                <w:ilvl w:val="1"/>
                <w:numId w:val="2"/>
              </w:numPr>
              <w:ind w:right="-108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Unlicensed Regulated Activities</w:t>
            </w:r>
          </w:p>
        </w:tc>
      </w:tr>
      <w:tr w:rsidR="004A5138" w:rsidRPr="00741E33" w:rsidTr="007A2639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4A5138" w:rsidRPr="00741E33" w:rsidRDefault="004A5138" w:rsidP="007A2639">
            <w:pPr>
              <w:rPr>
                <w:rFonts w:ascii="Arial" w:hAnsi="Arial" w:cs="Arial"/>
                <w:b/>
                <w:color w:val="524B48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Cs w:val="20"/>
              </w:rPr>
              <w:t>Exogenous Risks, Privacy and Security</w:t>
            </w:r>
          </w:p>
        </w:tc>
      </w:tr>
      <w:tr w:rsidR="004A5138" w:rsidRPr="00741E33" w:rsidTr="007A2639">
        <w:trPr>
          <w:trHeight w:val="2299"/>
          <w:jc w:val="center"/>
        </w:trPr>
        <w:tc>
          <w:tcPr>
            <w:tcW w:w="8931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Technical Risks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Speculative Risks &amp; Volatility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Regulatory Risks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Third Party Risks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Improve Cybersecurity &amp; Awareness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Privacy Challenges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Hacks &amp; Scams</w:t>
            </w:r>
          </w:p>
          <w:p w:rsidR="004A5138" w:rsidRPr="00741E33" w:rsidRDefault="004A5138" w:rsidP="007A2639">
            <w:pPr>
              <w:pStyle w:val="ListParagraph"/>
              <w:numPr>
                <w:ilvl w:val="0"/>
                <w:numId w:val="2"/>
              </w:numPr>
              <w:ind w:left="318" w:right="-108" w:hanging="284"/>
              <w:rPr>
                <w:rFonts w:ascii="Arial" w:hAnsi="Arial" w:cs="Arial"/>
                <w:color w:val="6C6361"/>
                <w:szCs w:val="20"/>
              </w:rPr>
            </w:pPr>
            <w:r w:rsidRPr="00741E33">
              <w:rPr>
                <w:rFonts w:ascii="Arial" w:hAnsi="Arial" w:cs="Arial"/>
                <w:color w:val="6C6361"/>
                <w:szCs w:val="20"/>
              </w:rPr>
              <w:t>Traceability &amp; Forensics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4A5138" w:rsidRDefault="004A5138" w:rsidP="007A2639">
            <w:pPr>
              <w:jc w:val="left"/>
              <w:rPr>
                <w:rFonts w:ascii="Arial" w:hAnsi="Arial" w:cs="Arial"/>
                <w:color w:val="6C6361"/>
                <w:szCs w:val="20"/>
              </w:rPr>
            </w:pPr>
          </w:p>
          <w:p w:rsidR="004A5138" w:rsidRPr="00741E33" w:rsidRDefault="004A5138" w:rsidP="007A2639">
            <w:pPr>
              <w:ind w:right="-108"/>
              <w:jc w:val="center"/>
              <w:rPr>
                <w:rFonts w:ascii="Arial" w:hAnsi="Arial" w:cs="Arial"/>
                <w:color w:val="6C6361"/>
                <w:szCs w:val="20"/>
              </w:rPr>
            </w:pPr>
            <w:r w:rsidRPr="00A06A8D">
              <w:rPr>
                <w:rFonts w:ascii="Arial" w:hAnsi="Arial" w:cs="Arial"/>
                <w:noProof/>
                <w:color w:val="6C6361"/>
                <w:szCs w:val="20"/>
              </w:rPr>
              <w:drawing>
                <wp:inline distT="0" distB="0" distL="0" distR="0" wp14:anchorId="61F9CD49" wp14:editId="47455664">
                  <wp:extent cx="892800" cy="1022400"/>
                  <wp:effectExtent l="0" t="0" r="317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138" w:rsidRPr="00741E33" w:rsidRDefault="004A5138" w:rsidP="004A5138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43"/>
        <w:gridCol w:w="842"/>
        <w:gridCol w:w="1701"/>
        <w:gridCol w:w="2359"/>
        <w:gridCol w:w="1326"/>
      </w:tblGrid>
      <w:tr w:rsidR="004A5138" w:rsidRPr="000762CF" w:rsidTr="007A2639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EVT000000331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4A5138" w:rsidRPr="000762CF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27 April 2021 (Tuesday)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4A5138" w:rsidRPr="000762CF" w:rsidTr="007A2639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:30 -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17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14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4A5138" w:rsidRPr="000762CF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4A5138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4A5138" w:rsidRPr="00393E7C" w:rsidRDefault="004A5138" w:rsidP="007A26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4A5138" w:rsidRPr="000762CF" w:rsidTr="004A5138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43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4A5138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:rsidR="004A5138" w:rsidRPr="002D6743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:rsidR="004A5138" w:rsidRPr="00B90951" w:rsidRDefault="004A5138" w:rsidP="004A5138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4A5138" w:rsidRPr="00B9095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4A5138" w:rsidRPr="000762CF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842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4A5138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20494DD7" wp14:editId="373BEC3A">
                  <wp:extent cx="360000" cy="360000"/>
                  <wp:effectExtent l="0" t="0" r="0" b="0"/>
                  <wp:docPr id="32" name="Picture 3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138" w:rsidRPr="00E64654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359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4A5138" w:rsidRPr="003A2A41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326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A5138" w:rsidRPr="00156567" w:rsidRDefault="004A5138" w:rsidP="004A51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4212FA8D" wp14:editId="6D22CEC8">
                  <wp:extent cx="649605" cy="649605"/>
                  <wp:effectExtent l="0" t="0" r="0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2C5E76" w:rsidRDefault="00214BC6" w:rsidP="004A5138">
      <w:pPr>
        <w:spacing w:line="276" w:lineRule="auto"/>
        <w:rPr>
          <w:sz w:val="2"/>
          <w:szCs w:val="2"/>
        </w:rPr>
      </w:pPr>
    </w:p>
    <w:sectPr w:rsidR="00214BC6" w:rsidRPr="002C5E7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AFA" w:rsidRDefault="001D6AFA" w:rsidP="00546556">
      <w:r>
        <w:separator/>
      </w:r>
    </w:p>
  </w:endnote>
  <w:endnote w:type="continuationSeparator" w:id="0">
    <w:p w:rsidR="001D6AFA" w:rsidRDefault="001D6AFA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AFA" w:rsidRDefault="001D6AFA" w:rsidP="00546556">
      <w:r>
        <w:separator/>
      </w:r>
    </w:p>
  </w:footnote>
  <w:footnote w:type="continuationSeparator" w:id="0">
    <w:p w:rsidR="001D6AFA" w:rsidRDefault="001D6AFA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75F05BF4"/>
    <w:multiLevelType w:val="hybridMultilevel"/>
    <w:tmpl w:val="1A00BB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1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56fe9nqzFT1/PGKyebsJmGGhOgEjOvtVHNQvipca12i1F2xlDzxA5G3hkyBTg0CqSYQ7FR4Rcobdk+8Nkf/JhA==" w:salt="6ENywecBsrOGXVLHA2mwU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56B7C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0C6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338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AFA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5F4D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F88"/>
    <w:rsid w:val="002C4444"/>
    <w:rsid w:val="002C4DC0"/>
    <w:rsid w:val="002C57B8"/>
    <w:rsid w:val="002C585E"/>
    <w:rsid w:val="002C5E76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5138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478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3C7D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0D1D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6D6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17E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2E8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20A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995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5A6D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C7C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0217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5320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331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DDF8-56CB-499F-ABFF-C0DD2F9CD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Introduction to the World of Blockchain and Cryptocurrency: Blockchain Ecosystem in Hong Kong</vt:lpstr>
    </vt:vector>
  </TitlesOfParts>
  <Manager>Tyrone Tsang</Manager>
  <Company>The Profectional Company Limited</Company>
  <LinksUpToDate>false</LinksUpToDate>
  <CharactersWithSpaces>2976</CharactersWithSpaces>
  <SharedDoc>false</SharedDoc>
  <HyperlinkBase>http://download.profectional.com/events/EVT000000331.docx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Introduction to the World of Blockchain and Cryptocurrency: Blockchain Ecosystem in Hong Kong</dc:title>
  <dc:subject>CPD Course, CPT Course: Introduction to the World of Blockchain and Cryptocurrency: Blockchain Ecosystem in Hong Kong</dc:subject>
  <dc:creator>The Profectional Company Limited</dc:creator>
  <cp:keywords>Profectional; Kornerstone; CPD; CPT; CLE; CE; RME; Eddie Chou; Serial Entrepreneur; Blockchain Educator; Blockchain 0101 Limited</cp:keywords>
  <cp:lastModifiedBy>Tyrone Tsang</cp:lastModifiedBy>
  <cp:revision>29</cp:revision>
  <cp:lastPrinted>2020-10-29T01:44:00Z</cp:lastPrinted>
  <dcterms:created xsi:type="dcterms:W3CDTF">2015-05-28T16:24:00Z</dcterms:created>
  <dcterms:modified xsi:type="dcterms:W3CDTF">2021-04-28T04:56:00Z</dcterms:modified>
</cp:coreProperties>
</file>