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9CD" w:rsidRPr="006319CD" w:rsidRDefault="006319CD" w:rsidP="006319C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319CD" w:rsidRPr="00523A64" w:rsidTr="00CB55C8">
        <w:trPr>
          <w:trHeight w:val="3119"/>
          <w:jc w:val="center"/>
        </w:trPr>
        <w:tc>
          <w:tcPr>
            <w:tcW w:w="4820" w:type="dxa"/>
            <w:shd w:val="clear" w:color="auto" w:fill="FFFFFF"/>
            <w:vAlign w:val="center"/>
          </w:tcPr>
          <w:p w:rsidR="006319CD" w:rsidRPr="001A3018" w:rsidRDefault="006319CD" w:rsidP="00CB55C8">
            <w:pPr>
              <w:jc w:val="center"/>
              <w:rPr>
                <w:rFonts w:ascii="Arial" w:hAnsi="Arial" w:cs="Arial"/>
                <w:b/>
                <w:bCs/>
                <w:color w:val="524B48"/>
                <w:sz w:val="4"/>
                <w:szCs w:val="4"/>
              </w:rPr>
            </w:pPr>
          </w:p>
          <w:p w:rsidR="006319CD" w:rsidRDefault="006319CD" w:rsidP="00CB55C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"http://cpd.hk/evt000000298/"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What Role Does the</w:t>
            </w:r>
          </w:p>
          <w:p w:rsidR="006319CD" w:rsidRDefault="006319CD" w:rsidP="00CB55C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Personal Data (Privacy)</w:t>
            </w:r>
          </w:p>
          <w:p w:rsidR="006319CD" w:rsidRDefault="006319CD" w:rsidP="00CB55C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Ordinance Play in a</w:t>
            </w:r>
          </w:p>
          <w:p w:rsidR="006319CD" w:rsidRPr="00B8559C" w:rsidRDefault="006319CD" w:rsidP="00CB55C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Mediation Process?</w:t>
            </w:r>
          </w:p>
          <w:p w:rsidR="006319CD" w:rsidRPr="003D25E0" w:rsidRDefault="006319CD" w:rsidP="00CB55C8">
            <w:pPr>
              <w:jc w:val="center"/>
              <w:rPr>
                <w:rFonts w:ascii="Arial" w:hAnsi="Arial" w:cs="Arial"/>
                <w:b/>
                <w:bCs/>
                <w:sz w:val="24"/>
                <w:szCs w:val="28"/>
              </w:rPr>
            </w:pPr>
            <w:r w:rsidRPr="00B8559C">
              <w:rPr>
                <w:rFonts w:ascii="Arial" w:hAnsi="Arial" w:cs="Arial"/>
                <w:b/>
                <w:bCs/>
                <w:color w:val="524B48"/>
                <w:sz w:val="32"/>
                <w:szCs w:val="32"/>
              </w:rPr>
              <w:fldChar w:fldCharType="end"/>
            </w:r>
          </w:p>
          <w:p w:rsidR="006319CD" w:rsidRPr="007E00C3" w:rsidRDefault="006319CD" w:rsidP="00CB55C8">
            <w:pPr>
              <w:jc w:val="center"/>
              <w:rPr>
                <w:rFonts w:ascii="Arial" w:hAnsi="Arial" w:cs="Arial"/>
                <w:i/>
                <w:color w:val="6C6361"/>
                <w:sz w:val="23"/>
                <w:szCs w:val="23"/>
              </w:rPr>
            </w:pPr>
            <w:r w:rsidRPr="007E00C3">
              <w:rPr>
                <w:rFonts w:ascii="Arial" w:hAnsi="Arial" w:cs="Arial"/>
                <w:i/>
                <w:color w:val="6C6361"/>
                <w:sz w:val="23"/>
                <w:szCs w:val="23"/>
              </w:rPr>
              <w:t>by</w:t>
            </w:r>
          </w:p>
          <w:p w:rsidR="006319CD" w:rsidRPr="007E00C3" w:rsidRDefault="006319CD" w:rsidP="00CB55C8">
            <w:pPr>
              <w:jc w:val="center"/>
              <w:rPr>
                <w:rFonts w:ascii="Arial" w:hAnsi="Arial" w:cs="Arial"/>
                <w:color w:val="524B48"/>
                <w:sz w:val="23"/>
                <w:szCs w:val="23"/>
              </w:rPr>
            </w:pPr>
            <w:hyperlink r:id="rId8" w:history="1">
              <w:proofErr w:type="spellStart"/>
              <w:r w:rsidRPr="007E00C3">
                <w:rPr>
                  <w:rStyle w:val="Hyperlink"/>
                  <w:rFonts w:ascii="Arial" w:hAnsi="Arial" w:cs="Arial"/>
                  <w:color w:val="6C6361"/>
                  <w:sz w:val="23"/>
                  <w:szCs w:val="23"/>
                  <w:u w:val="none"/>
                </w:rPr>
                <w:t>Ms</w:t>
              </w:r>
              <w:proofErr w:type="spellEnd"/>
              <w:r w:rsidRPr="007E00C3">
                <w:rPr>
                  <w:rStyle w:val="Hyperlink"/>
                  <w:rFonts w:ascii="Arial" w:hAnsi="Arial" w:cs="Arial"/>
                  <w:color w:val="6C6361"/>
                  <w:sz w:val="23"/>
                  <w:szCs w:val="23"/>
                  <w:u w:val="none"/>
                </w:rPr>
                <w:t xml:space="preserve"> Cindy S.Y. Sin</w:t>
              </w:r>
            </w:hyperlink>
            <w:r w:rsidRPr="007E00C3">
              <w:rPr>
                <w:rFonts w:ascii="Arial" w:hAnsi="Arial" w:cs="Arial"/>
                <w:color w:val="524B48"/>
                <w:sz w:val="23"/>
                <w:szCs w:val="23"/>
              </w:rPr>
              <w:t>,</w:t>
            </w:r>
          </w:p>
          <w:p w:rsidR="006319CD" w:rsidRDefault="006319CD" w:rsidP="00CB55C8">
            <w:pPr>
              <w:jc w:val="center"/>
              <w:rPr>
                <w:rFonts w:ascii="Arial" w:hAnsi="Arial" w:cs="Arial"/>
                <w:color w:val="6C6361"/>
                <w:sz w:val="23"/>
                <w:szCs w:val="23"/>
              </w:rPr>
            </w:pPr>
            <w:r>
              <w:rPr>
                <w:rFonts w:ascii="Arial" w:hAnsi="Arial" w:cs="Arial"/>
                <w:color w:val="6C6361"/>
                <w:sz w:val="23"/>
                <w:szCs w:val="23"/>
              </w:rPr>
              <w:t>Barrister-at-Law (Non-Practicing)</w:t>
            </w:r>
            <w:r w:rsidRPr="007E00C3">
              <w:rPr>
                <w:rFonts w:ascii="Arial" w:hAnsi="Arial" w:cs="Arial"/>
                <w:color w:val="6C6361"/>
                <w:sz w:val="23"/>
                <w:szCs w:val="23"/>
              </w:rPr>
              <w:t>,</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Part-time Instructor</w:t>
            </w:r>
            <w:r>
              <w:rPr>
                <w:rFonts w:ascii="Arial" w:hAnsi="Arial" w:cs="Arial"/>
                <w:color w:val="6C6361"/>
                <w:sz w:val="23"/>
                <w:szCs w:val="23"/>
              </w:rPr>
              <w:t xml:space="preserve"> (Law)</w:t>
            </w:r>
            <w:r w:rsidRPr="007E00C3">
              <w:rPr>
                <w:rFonts w:ascii="Arial" w:hAnsi="Arial" w:cs="Arial"/>
                <w:color w:val="6C6361"/>
                <w:sz w:val="23"/>
                <w:szCs w:val="23"/>
              </w:rPr>
              <w:t>,</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School of Continuing</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and Professional Studies,</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The Chinese University of Hong Kong,</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 xml:space="preserve">Accredited General Mediator, </w:t>
            </w:r>
          </w:p>
          <w:p w:rsidR="006319CD" w:rsidRPr="007E00C3" w:rsidRDefault="006319CD" w:rsidP="00CB55C8">
            <w:pPr>
              <w:jc w:val="center"/>
              <w:rPr>
                <w:rFonts w:ascii="Arial" w:hAnsi="Arial" w:cs="Arial"/>
                <w:color w:val="6C6361"/>
                <w:sz w:val="23"/>
                <w:szCs w:val="23"/>
              </w:rPr>
            </w:pPr>
            <w:r w:rsidRPr="007E00C3">
              <w:rPr>
                <w:rFonts w:ascii="Arial" w:hAnsi="Arial" w:cs="Arial"/>
                <w:color w:val="6C6361"/>
                <w:sz w:val="23"/>
                <w:szCs w:val="23"/>
              </w:rPr>
              <w:t>HKIAC &amp; HKMAAL,</w:t>
            </w:r>
          </w:p>
          <w:p w:rsidR="006319CD" w:rsidRDefault="006319CD" w:rsidP="00CB55C8">
            <w:pPr>
              <w:jc w:val="center"/>
              <w:rPr>
                <w:rFonts w:ascii="Arial" w:hAnsi="Arial" w:cs="Arial"/>
                <w:color w:val="6C6361"/>
                <w:sz w:val="23"/>
                <w:szCs w:val="23"/>
              </w:rPr>
            </w:pPr>
            <w:r w:rsidRPr="007E00C3">
              <w:rPr>
                <w:rFonts w:ascii="Arial" w:hAnsi="Arial" w:cs="Arial"/>
                <w:color w:val="6C6361"/>
                <w:sz w:val="23"/>
                <w:szCs w:val="23"/>
              </w:rPr>
              <w:t>Victim-Offender Professional Mediator</w:t>
            </w:r>
          </w:p>
          <w:p w:rsidR="006319CD" w:rsidRPr="003D25E0" w:rsidRDefault="006319CD" w:rsidP="00CB55C8">
            <w:pPr>
              <w:jc w:val="center"/>
              <w:rPr>
                <w:rFonts w:ascii="Arial" w:hAnsi="Arial" w:cs="Arial"/>
                <w:color w:val="6C6361"/>
                <w:sz w:val="4"/>
                <w:szCs w:val="23"/>
              </w:rPr>
            </w:pPr>
          </w:p>
          <w:p w:rsidR="006319CD" w:rsidRPr="001A3018" w:rsidRDefault="006319CD" w:rsidP="00CB55C8">
            <w:pPr>
              <w:jc w:val="center"/>
              <w:rPr>
                <w:rFonts w:ascii="Arial" w:hAnsi="Arial" w:cs="Arial"/>
                <w:color w:val="6C6361"/>
                <w:sz w:val="4"/>
                <w:szCs w:val="4"/>
              </w:rPr>
            </w:pPr>
          </w:p>
        </w:tc>
        <w:tc>
          <w:tcPr>
            <w:tcW w:w="5954" w:type="dxa"/>
            <w:shd w:val="clear" w:color="auto" w:fill="FFFFFF"/>
            <w:vAlign w:val="center"/>
          </w:tcPr>
          <w:p w:rsidR="006319CD" w:rsidRPr="00D50772" w:rsidRDefault="006319CD" w:rsidP="00CB55C8">
            <w:pPr>
              <w:spacing w:line="276" w:lineRule="auto"/>
              <w:jc w:val="center"/>
              <w:rPr>
                <w:rFonts w:ascii="Arial" w:eastAsia="Times New Roman" w:hAnsi="Arial" w:cs="Arial"/>
                <w:noProof/>
                <w:sz w:val="20"/>
                <w:szCs w:val="20"/>
              </w:rPr>
            </w:pPr>
            <w:r w:rsidRPr="009A6055">
              <w:rPr>
                <w:rFonts w:ascii="Arial" w:eastAsia="Times New Roman" w:hAnsi="Arial" w:cs="Arial"/>
                <w:noProof/>
                <w:sz w:val="20"/>
                <w:szCs w:val="20"/>
              </w:rPr>
              <w:drawing>
                <wp:anchor distT="0" distB="0" distL="114300" distR="114300" simplePos="0" relativeHeight="251659264" behindDoc="0" locked="0" layoutInCell="1" allowOverlap="1" wp14:anchorId="263F989E" wp14:editId="70CEB1AC">
                  <wp:simplePos x="0" y="0"/>
                  <wp:positionH relativeFrom="column">
                    <wp:posOffset>3173095</wp:posOffset>
                  </wp:positionH>
                  <wp:positionV relativeFrom="paragraph">
                    <wp:posOffset>-413385</wp:posOffset>
                  </wp:positionV>
                  <wp:extent cx="539750" cy="546735"/>
                  <wp:effectExtent l="0" t="0" r="0" b="571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4483103D" wp14:editId="7312DEA1">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319CD" w:rsidRPr="00915A28" w:rsidRDefault="006319CD" w:rsidP="006319CD">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6319CD" w:rsidRPr="00102C89" w:rsidTr="00CB55C8">
        <w:trPr>
          <w:trHeight w:val="2700"/>
          <w:jc w:val="center"/>
        </w:trPr>
        <w:tc>
          <w:tcPr>
            <w:tcW w:w="1985" w:type="dxa"/>
            <w:shd w:val="clear" w:color="auto" w:fill="FFFFFF"/>
            <w:vAlign w:val="center"/>
          </w:tcPr>
          <w:p w:rsidR="006319CD" w:rsidRPr="00102C89" w:rsidRDefault="006319CD" w:rsidP="00CB55C8">
            <w:pPr>
              <w:spacing w:line="276" w:lineRule="auto"/>
              <w:jc w:val="center"/>
              <w:rPr>
                <w:rFonts w:ascii="Arial" w:hAnsi="Arial" w:cs="Arial"/>
                <w:sz w:val="18"/>
                <w:szCs w:val="18"/>
              </w:rPr>
            </w:pPr>
            <w:r w:rsidRPr="00102C89">
              <w:rPr>
                <w:rFonts w:ascii="Arial" w:hAnsi="Arial" w:cs="Arial"/>
                <w:noProof/>
                <w:sz w:val="18"/>
                <w:szCs w:val="18"/>
              </w:rPr>
              <w:drawing>
                <wp:inline distT="0" distB="0" distL="0" distR="0" wp14:anchorId="35F3CAF6" wp14:editId="64BE1E99">
                  <wp:extent cx="1082040" cy="1440180"/>
                  <wp:effectExtent l="19050" t="0" r="3810" b="0"/>
                  <wp:docPr id="4"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319CD" w:rsidRPr="00531000" w:rsidRDefault="006319CD" w:rsidP="006319CD">
            <w:pPr>
              <w:pStyle w:val="NormalWeb"/>
              <w:jc w:val="both"/>
              <w:rPr>
                <w:rFonts w:ascii="Arial" w:hAnsi="Arial" w:cs="Arial"/>
                <w:color w:val="6C6361"/>
                <w:sz w:val="19"/>
                <w:szCs w:val="19"/>
              </w:rPr>
            </w:pP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obtained LLB degree at the University of Hong Kong in 1996 and took up the post of Lecturer (Law) at the Vocational Training Council.  In May 1997, </w:t>
            </w: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joined the Hong Kong Government and had been posted to different departments.  Her last posting in the HKSAR Government was Assistant Departmental Secretary, Discipline &amp; Access to Information Section, </w:t>
            </w:r>
            <w:proofErr w:type="gramStart"/>
            <w:r w:rsidRPr="00531000">
              <w:rPr>
                <w:rFonts w:ascii="Arial" w:hAnsi="Arial" w:cs="Arial"/>
                <w:color w:val="6C6361"/>
                <w:sz w:val="19"/>
                <w:szCs w:val="19"/>
              </w:rPr>
              <w:t>Social</w:t>
            </w:r>
            <w:proofErr w:type="gramEnd"/>
            <w:r w:rsidRPr="00531000">
              <w:rPr>
                <w:rFonts w:ascii="Arial" w:hAnsi="Arial" w:cs="Arial"/>
                <w:color w:val="6C6361"/>
                <w:sz w:val="19"/>
                <w:szCs w:val="19"/>
              </w:rPr>
              <w:t xml:space="preserve"> Welfare Department from 2002 to 2007.  During which time, she was also the Deputy Data Protection Officer in SWD.  She has extensive knowledge and experience in handling privacy related issues in the public sector.  </w:t>
            </w: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was a part-time law lecturer at the Vocational Training Council from 1997 to 2003.  In 2001, she obtained a Master Degree in Language and Law from the City University of Hong Kong.  </w:t>
            </w: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was called to the Bar in May 2008.  In July 2008, </w:t>
            </w: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joined the School of Continuing &amp; Professional Studies, the Chinese University of Hong Kong as part-time Instructor (Law).  She has been delivering Law Society CPD talks regularly on data privacy since 2009.  In July 2019, </w:t>
            </w:r>
            <w:proofErr w:type="spellStart"/>
            <w:r w:rsidRPr="00531000">
              <w:rPr>
                <w:rFonts w:ascii="Arial" w:hAnsi="Arial" w:cs="Arial"/>
                <w:color w:val="6C6361"/>
                <w:sz w:val="19"/>
                <w:szCs w:val="19"/>
              </w:rPr>
              <w:t>Ms</w:t>
            </w:r>
            <w:proofErr w:type="spellEnd"/>
            <w:r w:rsidRPr="00531000">
              <w:rPr>
                <w:rFonts w:ascii="Arial" w:hAnsi="Arial" w:cs="Arial"/>
                <w:color w:val="6C6361"/>
                <w:sz w:val="19"/>
                <w:szCs w:val="19"/>
              </w:rPr>
              <w:t xml:space="preserve"> Sin ceased practice as a barrister.  She now focuses on her teaching work as well as consultancy work related to data privacy law.</w:t>
            </w:r>
          </w:p>
        </w:tc>
      </w:tr>
    </w:tbl>
    <w:p w:rsidR="006319CD" w:rsidRPr="00915A28" w:rsidRDefault="006319CD" w:rsidP="006319CD">
      <w:pPr>
        <w:spacing w:line="276" w:lineRule="auto"/>
        <w:jc w:val="left"/>
        <w:rPr>
          <w:rFonts w:ascii="Arial" w:hAnsi="Arial" w:cs="Arial"/>
          <w:sz w:val="12"/>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6319CD" w:rsidRPr="006F5D35" w:rsidTr="00CB55C8">
        <w:trPr>
          <w:trHeight w:val="284"/>
          <w:jc w:val="center"/>
        </w:trPr>
        <w:tc>
          <w:tcPr>
            <w:tcW w:w="10773" w:type="dxa"/>
            <w:gridSpan w:val="3"/>
            <w:tcBorders>
              <w:top w:val="nil"/>
              <w:bottom w:val="nil"/>
            </w:tcBorders>
            <w:shd w:val="clear" w:color="auto" w:fill="F0EBE1"/>
            <w:vAlign w:val="center"/>
          </w:tcPr>
          <w:p w:rsidR="006319CD" w:rsidRPr="00915A28" w:rsidRDefault="006319CD" w:rsidP="00CB55C8">
            <w:pPr>
              <w:spacing w:line="276" w:lineRule="auto"/>
              <w:ind w:right="-108"/>
              <w:rPr>
                <w:rFonts w:ascii="Arial" w:hAnsi="Arial" w:cs="Arial"/>
                <w:b/>
                <w:color w:val="524B48"/>
                <w:sz w:val="19"/>
                <w:szCs w:val="19"/>
              </w:rPr>
            </w:pPr>
            <w:r w:rsidRPr="00915A28">
              <w:rPr>
                <w:rFonts w:ascii="Arial" w:hAnsi="Arial" w:cs="Arial"/>
                <w:b/>
                <w:color w:val="524B48"/>
                <w:sz w:val="19"/>
                <w:szCs w:val="19"/>
              </w:rPr>
              <w:t>Overview of the PDPO (Cap. 486):</w:t>
            </w:r>
          </w:p>
        </w:tc>
      </w:tr>
      <w:tr w:rsidR="006319CD" w:rsidRPr="006F5D35" w:rsidTr="00CB55C8">
        <w:trPr>
          <w:trHeight w:val="1271"/>
          <w:jc w:val="center"/>
        </w:trPr>
        <w:tc>
          <w:tcPr>
            <w:tcW w:w="5387" w:type="dxa"/>
            <w:tcBorders>
              <w:top w:val="nil"/>
              <w:bottom w:val="nil"/>
              <w:right w:val="nil"/>
            </w:tcBorders>
            <w:shd w:val="clear" w:color="auto" w:fill="FFFFFF" w:themeFill="background1"/>
            <w:vAlign w:val="center"/>
          </w:tcPr>
          <w:p w:rsidR="006319CD" w:rsidRPr="00915A28" w:rsidRDefault="006319CD" w:rsidP="00CB55C8">
            <w:pPr>
              <w:pStyle w:val="ListParagraph"/>
              <w:numPr>
                <w:ilvl w:val="0"/>
                <w:numId w:val="2"/>
              </w:numPr>
              <w:spacing w:line="276" w:lineRule="auto"/>
              <w:ind w:right="-109"/>
              <w:jc w:val="left"/>
              <w:rPr>
                <w:rFonts w:ascii="Arial" w:hAnsi="Arial" w:cs="Arial"/>
                <w:color w:val="6C6361"/>
                <w:sz w:val="19"/>
                <w:szCs w:val="19"/>
              </w:rPr>
            </w:pPr>
            <w:r w:rsidRPr="00915A28">
              <w:rPr>
                <w:rFonts w:ascii="Arial" w:hAnsi="Arial" w:cs="Arial"/>
                <w:color w:val="6C6361"/>
                <w:sz w:val="19"/>
                <w:szCs w:val="19"/>
              </w:rPr>
              <w:t>Identify the concepts of data, data subject and data user</w:t>
            </w:r>
          </w:p>
          <w:p w:rsidR="006319CD" w:rsidRPr="00915A28"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Six Data Protection Principles</w:t>
            </w:r>
          </w:p>
          <w:p w:rsidR="006319CD" w:rsidRPr="00915A28"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Data access provisions:</w:t>
            </w:r>
          </w:p>
          <w:p w:rsidR="006319CD" w:rsidRDefault="006319CD" w:rsidP="00CB55C8">
            <w:pPr>
              <w:pStyle w:val="ListParagraph"/>
              <w:numPr>
                <w:ilvl w:val="1"/>
                <w:numId w:val="2"/>
              </w:numPr>
              <w:spacing w:line="276" w:lineRule="auto"/>
              <w:jc w:val="left"/>
              <w:rPr>
                <w:rFonts w:ascii="Arial" w:hAnsi="Arial" w:cs="Arial"/>
                <w:color w:val="6C6361"/>
                <w:sz w:val="19"/>
                <w:szCs w:val="19"/>
              </w:rPr>
            </w:pPr>
            <w:r w:rsidRPr="00915A28">
              <w:rPr>
                <w:rFonts w:ascii="Arial" w:hAnsi="Arial" w:cs="Arial"/>
                <w:color w:val="6C6361"/>
                <w:sz w:val="19"/>
                <w:szCs w:val="19"/>
              </w:rPr>
              <w:t>Data access request (DAR)</w:t>
            </w:r>
          </w:p>
          <w:p w:rsidR="006319CD" w:rsidRPr="00915A28" w:rsidRDefault="006319CD" w:rsidP="00CB55C8">
            <w:pPr>
              <w:pStyle w:val="ListParagraph"/>
              <w:numPr>
                <w:ilvl w:val="1"/>
                <w:numId w:val="2"/>
              </w:numPr>
              <w:spacing w:line="276" w:lineRule="auto"/>
              <w:ind w:right="-108"/>
              <w:jc w:val="left"/>
              <w:rPr>
                <w:rFonts w:ascii="Arial" w:hAnsi="Arial" w:cs="Arial"/>
                <w:color w:val="6C6361"/>
                <w:sz w:val="19"/>
                <w:szCs w:val="19"/>
              </w:rPr>
            </w:pPr>
            <w:r w:rsidRPr="00915A28">
              <w:rPr>
                <w:rFonts w:ascii="Arial" w:hAnsi="Arial" w:cs="Arial"/>
                <w:color w:val="6C6361"/>
                <w:sz w:val="19"/>
                <w:szCs w:val="19"/>
              </w:rPr>
              <w:t>Relevant person</w:t>
            </w:r>
          </w:p>
        </w:tc>
        <w:tc>
          <w:tcPr>
            <w:tcW w:w="3685" w:type="dxa"/>
            <w:tcBorders>
              <w:top w:val="nil"/>
              <w:left w:val="nil"/>
              <w:bottom w:val="nil"/>
              <w:right w:val="nil"/>
            </w:tcBorders>
            <w:shd w:val="clear" w:color="auto" w:fill="FFFFFF" w:themeFill="background1"/>
            <w:vAlign w:val="center"/>
          </w:tcPr>
          <w:p w:rsidR="006319CD" w:rsidRPr="00915A28" w:rsidRDefault="006319CD" w:rsidP="00CB55C8">
            <w:pPr>
              <w:pStyle w:val="ListParagraph"/>
              <w:numPr>
                <w:ilvl w:val="1"/>
                <w:numId w:val="2"/>
              </w:numPr>
              <w:spacing w:line="276" w:lineRule="auto"/>
              <w:ind w:right="-108"/>
              <w:jc w:val="left"/>
              <w:rPr>
                <w:rFonts w:ascii="Arial" w:hAnsi="Arial" w:cs="Arial"/>
                <w:color w:val="6C6361"/>
                <w:sz w:val="19"/>
                <w:szCs w:val="19"/>
              </w:rPr>
            </w:pPr>
            <w:r w:rsidRPr="00915A28">
              <w:rPr>
                <w:rFonts w:ascii="Arial" w:hAnsi="Arial" w:cs="Arial"/>
                <w:color w:val="6C6361"/>
                <w:sz w:val="19"/>
                <w:szCs w:val="19"/>
              </w:rPr>
              <w:t>Refusal of processing a DAR</w:t>
            </w:r>
          </w:p>
          <w:p w:rsidR="006319CD" w:rsidRPr="00915A28" w:rsidRDefault="006319CD" w:rsidP="00CB55C8">
            <w:pPr>
              <w:pStyle w:val="ListParagraph"/>
              <w:numPr>
                <w:ilvl w:val="0"/>
                <w:numId w:val="2"/>
              </w:numPr>
              <w:spacing w:line="276" w:lineRule="auto"/>
              <w:ind w:right="-108"/>
              <w:jc w:val="left"/>
              <w:rPr>
                <w:rFonts w:ascii="Arial" w:hAnsi="Arial" w:cs="Arial"/>
                <w:color w:val="6C6361"/>
                <w:sz w:val="19"/>
                <w:szCs w:val="19"/>
              </w:rPr>
            </w:pPr>
            <w:r w:rsidRPr="00915A28">
              <w:rPr>
                <w:rFonts w:ascii="Arial" w:hAnsi="Arial" w:cs="Arial"/>
                <w:color w:val="6C6361"/>
                <w:sz w:val="19"/>
                <w:szCs w:val="19"/>
              </w:rPr>
              <w:t>Exemption provisions under PDPO</w:t>
            </w:r>
          </w:p>
          <w:p w:rsidR="006319CD"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 xml:space="preserve">Contravention of the Ordinance </w:t>
            </w:r>
            <w:r>
              <w:rPr>
                <w:rFonts w:ascii="Arial" w:hAnsi="Arial" w:cs="Arial"/>
                <w:color w:val="6C6361"/>
                <w:sz w:val="19"/>
                <w:szCs w:val="19"/>
              </w:rPr>
              <w:t>–</w:t>
            </w:r>
            <w:r w:rsidRPr="00915A28">
              <w:rPr>
                <w:rFonts w:ascii="Arial" w:hAnsi="Arial" w:cs="Arial"/>
                <w:color w:val="6C6361"/>
                <w:sz w:val="19"/>
                <w:szCs w:val="19"/>
              </w:rPr>
              <w:t xml:space="preserve"> Consequences</w:t>
            </w:r>
          </w:p>
          <w:p w:rsidR="006319CD" w:rsidRPr="00915A28" w:rsidRDefault="006319CD" w:rsidP="00CB55C8">
            <w:pPr>
              <w:spacing w:line="276" w:lineRule="auto"/>
              <w:jc w:val="left"/>
              <w:rPr>
                <w:rFonts w:ascii="Arial" w:hAnsi="Arial" w:cs="Arial"/>
                <w:color w:val="6C6361"/>
                <w:sz w:val="19"/>
                <w:szCs w:val="19"/>
              </w:rPr>
            </w:pPr>
          </w:p>
        </w:tc>
        <w:tc>
          <w:tcPr>
            <w:tcW w:w="1701" w:type="dxa"/>
            <w:vMerge w:val="restart"/>
            <w:tcBorders>
              <w:top w:val="nil"/>
              <w:left w:val="nil"/>
              <w:bottom w:val="nil"/>
            </w:tcBorders>
            <w:shd w:val="clear" w:color="auto" w:fill="FFFFFF" w:themeFill="background1"/>
            <w:vAlign w:val="center"/>
          </w:tcPr>
          <w:p w:rsidR="006319CD" w:rsidRPr="00531000" w:rsidRDefault="006319CD" w:rsidP="00CB55C8">
            <w:pPr>
              <w:jc w:val="left"/>
              <w:rPr>
                <w:rFonts w:ascii="Arial" w:hAnsi="Arial" w:cs="Arial"/>
                <w:color w:val="6C6361"/>
                <w:sz w:val="18"/>
                <w:szCs w:val="18"/>
              </w:rPr>
            </w:pPr>
          </w:p>
          <w:p w:rsidR="006319CD" w:rsidRPr="006F5D35" w:rsidRDefault="006319CD" w:rsidP="00CB55C8">
            <w:pPr>
              <w:spacing w:line="276" w:lineRule="auto"/>
              <w:ind w:left="-108" w:right="-108"/>
              <w:jc w:val="center"/>
              <w:rPr>
                <w:rFonts w:ascii="Arial" w:hAnsi="Arial" w:cs="Arial"/>
                <w:color w:val="6C6361"/>
                <w:sz w:val="20"/>
                <w:szCs w:val="18"/>
              </w:rPr>
            </w:pPr>
            <w:r w:rsidRPr="00915A28">
              <w:rPr>
                <w:rFonts w:ascii="Arial" w:hAnsi="Arial" w:cs="Arial"/>
                <w:noProof/>
                <w:color w:val="6C6361"/>
                <w:sz w:val="20"/>
                <w:szCs w:val="18"/>
              </w:rPr>
              <w:drawing>
                <wp:inline distT="0" distB="0" distL="0" distR="0" wp14:anchorId="6CA8CE9D" wp14:editId="230B409E">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6319CD" w:rsidRPr="006F5D35" w:rsidTr="00CB55C8">
        <w:trPr>
          <w:trHeight w:val="284"/>
          <w:jc w:val="center"/>
        </w:trPr>
        <w:tc>
          <w:tcPr>
            <w:tcW w:w="9072" w:type="dxa"/>
            <w:gridSpan w:val="2"/>
            <w:tcBorders>
              <w:top w:val="nil"/>
              <w:bottom w:val="nil"/>
              <w:right w:val="nil"/>
            </w:tcBorders>
            <w:shd w:val="clear" w:color="auto" w:fill="F0EBE1"/>
            <w:vAlign w:val="center"/>
          </w:tcPr>
          <w:p w:rsidR="006319CD" w:rsidRPr="00915A28" w:rsidRDefault="006319CD" w:rsidP="00CB55C8">
            <w:pPr>
              <w:spacing w:line="276" w:lineRule="auto"/>
              <w:jc w:val="left"/>
              <w:rPr>
                <w:rFonts w:ascii="Arial" w:hAnsi="Arial" w:cs="Arial"/>
                <w:b/>
                <w:color w:val="524B48"/>
                <w:sz w:val="19"/>
                <w:szCs w:val="19"/>
              </w:rPr>
            </w:pPr>
            <w:r w:rsidRPr="00915A28">
              <w:rPr>
                <w:rFonts w:ascii="Arial" w:hAnsi="Arial" w:cs="Arial"/>
                <w:b/>
                <w:color w:val="524B48"/>
                <w:sz w:val="19"/>
                <w:szCs w:val="19"/>
              </w:rPr>
              <w:t>Does the PDPO cover a mediation process?</w:t>
            </w:r>
          </w:p>
        </w:tc>
        <w:tc>
          <w:tcPr>
            <w:tcW w:w="1701" w:type="dxa"/>
            <w:vMerge/>
            <w:tcBorders>
              <w:left w:val="nil"/>
              <w:bottom w:val="nil"/>
            </w:tcBorders>
            <w:shd w:val="clear" w:color="auto" w:fill="F0EBE1"/>
            <w:vAlign w:val="center"/>
          </w:tcPr>
          <w:p w:rsidR="006319CD" w:rsidRPr="006F5D35" w:rsidRDefault="006319CD" w:rsidP="00CB55C8">
            <w:pPr>
              <w:spacing w:line="276" w:lineRule="auto"/>
              <w:ind w:left="-108" w:right="-108"/>
              <w:jc w:val="center"/>
              <w:rPr>
                <w:rFonts w:ascii="Arial" w:hAnsi="Arial" w:cs="Arial"/>
                <w:b/>
                <w:color w:val="524B48"/>
                <w:sz w:val="20"/>
                <w:szCs w:val="18"/>
              </w:rPr>
            </w:pPr>
          </w:p>
        </w:tc>
      </w:tr>
      <w:tr w:rsidR="006319CD" w:rsidRPr="006F5D35" w:rsidTr="00CB55C8">
        <w:trPr>
          <w:trHeight w:val="429"/>
          <w:jc w:val="center"/>
        </w:trPr>
        <w:tc>
          <w:tcPr>
            <w:tcW w:w="5387" w:type="dxa"/>
            <w:tcBorders>
              <w:top w:val="nil"/>
              <w:bottom w:val="nil"/>
              <w:right w:val="nil"/>
            </w:tcBorders>
            <w:shd w:val="clear" w:color="auto" w:fill="FFFFFF" w:themeFill="background1"/>
            <w:vAlign w:val="center"/>
          </w:tcPr>
          <w:p w:rsidR="006319CD" w:rsidRPr="00915A28"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Mediation advocate or Mediator</w:t>
            </w:r>
          </w:p>
          <w:p w:rsidR="006319CD" w:rsidRPr="00915A28"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Confidentiality vs. Rights of the parties</w:t>
            </w:r>
          </w:p>
        </w:tc>
        <w:tc>
          <w:tcPr>
            <w:tcW w:w="3685" w:type="dxa"/>
            <w:tcBorders>
              <w:top w:val="nil"/>
              <w:left w:val="nil"/>
              <w:bottom w:val="nil"/>
              <w:right w:val="nil"/>
            </w:tcBorders>
            <w:shd w:val="clear" w:color="auto" w:fill="FFFFFF" w:themeFill="background1"/>
            <w:vAlign w:val="center"/>
          </w:tcPr>
          <w:p w:rsidR="006319CD" w:rsidRPr="00915A28" w:rsidRDefault="006319CD" w:rsidP="00CB55C8">
            <w:pPr>
              <w:pStyle w:val="ListParagraph"/>
              <w:numPr>
                <w:ilvl w:val="0"/>
                <w:numId w:val="2"/>
              </w:numPr>
              <w:spacing w:line="276" w:lineRule="auto"/>
              <w:jc w:val="left"/>
              <w:rPr>
                <w:rFonts w:ascii="Arial" w:hAnsi="Arial" w:cs="Arial"/>
                <w:color w:val="6C6361"/>
                <w:sz w:val="19"/>
                <w:szCs w:val="19"/>
              </w:rPr>
            </w:pPr>
            <w:r w:rsidRPr="00915A28">
              <w:rPr>
                <w:rFonts w:ascii="Arial" w:hAnsi="Arial" w:cs="Arial"/>
                <w:color w:val="6C6361"/>
                <w:sz w:val="19"/>
                <w:szCs w:val="19"/>
              </w:rPr>
              <w:t>How to comply with the PDPO as a mediator?</w:t>
            </w:r>
          </w:p>
        </w:tc>
        <w:tc>
          <w:tcPr>
            <w:tcW w:w="1701" w:type="dxa"/>
            <w:vMerge/>
            <w:tcBorders>
              <w:left w:val="nil"/>
              <w:bottom w:val="nil"/>
            </w:tcBorders>
            <w:shd w:val="clear" w:color="auto" w:fill="FFFFFF" w:themeFill="background1"/>
            <w:vAlign w:val="center"/>
          </w:tcPr>
          <w:p w:rsidR="006319CD" w:rsidRPr="006F5D35" w:rsidRDefault="006319CD" w:rsidP="00CB55C8">
            <w:pPr>
              <w:spacing w:line="276" w:lineRule="auto"/>
              <w:ind w:left="-108" w:right="-108"/>
              <w:jc w:val="center"/>
              <w:rPr>
                <w:rFonts w:ascii="Arial" w:hAnsi="Arial" w:cs="Arial"/>
                <w:b/>
                <w:color w:val="524B48"/>
                <w:sz w:val="20"/>
                <w:szCs w:val="18"/>
              </w:rPr>
            </w:pPr>
          </w:p>
        </w:tc>
      </w:tr>
    </w:tbl>
    <w:p w:rsidR="006319CD" w:rsidRPr="006319CD" w:rsidRDefault="006319CD" w:rsidP="003A5689">
      <w:pPr>
        <w:spacing w:line="276" w:lineRule="auto"/>
        <w:rPr>
          <w:rFonts w:ascii="Arial" w:hAnsi="Arial" w:cs="Arial"/>
          <w:sz w:val="12"/>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319CD" w:rsidRPr="00D159B2" w:rsidTr="000A7069">
        <w:trPr>
          <w:trHeight w:val="284"/>
          <w:jc w:val="center"/>
        </w:trPr>
        <w:tc>
          <w:tcPr>
            <w:tcW w:w="1701" w:type="dxa"/>
            <w:tcBorders>
              <w:top w:val="nil"/>
              <w:left w:val="nil"/>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EVT000000298</w:t>
            </w:r>
          </w:p>
        </w:tc>
        <w:tc>
          <w:tcPr>
            <w:tcW w:w="1701" w:type="dxa"/>
            <w:tcBorders>
              <w:top w:val="nil"/>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Intermediate</w:t>
            </w:r>
          </w:p>
        </w:tc>
      </w:tr>
      <w:tr w:rsidR="006319CD"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319CD"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20 December 2019 (Friday)</w:t>
            </w:r>
          </w:p>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English</w:t>
            </w:r>
          </w:p>
        </w:tc>
      </w:tr>
      <w:tr w:rsidR="006319CD"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14:30 - 17:45</w:t>
            </w:r>
          </w:p>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D159B2">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6319CD" w:rsidRPr="00D159B2"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319CD"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6319CD"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MCPD Points</w:t>
            </w:r>
          </w:p>
          <w:p w:rsidR="006319CD"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531000">
              <w:rPr>
                <w:rFonts w:ascii="Arial" w:hAnsi="Arial" w:cs="Arial"/>
                <w:b/>
                <w:color w:val="6C6361"/>
                <w:sz w:val="20"/>
                <w:szCs w:val="20"/>
              </w:rPr>
              <w:t>for General Solicitor-Mediators</w:t>
            </w:r>
          </w:p>
          <w:p w:rsidR="006319CD" w:rsidRPr="006F5D35"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6F5D35">
              <w:rPr>
                <w:rFonts w:ascii="Arial" w:hAnsi="Arial" w:cs="Arial"/>
                <w:b/>
                <w:color w:val="6C6361"/>
                <w:sz w:val="20"/>
                <w:szCs w:val="20"/>
              </w:rPr>
              <w:t>HKMAAL</w:t>
            </w:r>
            <w:r>
              <w:rPr>
                <w:rFonts w:ascii="Arial" w:hAnsi="Arial" w:cs="Arial"/>
                <w:b/>
                <w:color w:val="6C6361"/>
                <w:sz w:val="20"/>
                <w:szCs w:val="20"/>
              </w:rPr>
              <w:t xml:space="preserve"> 3.0 CPD Points</w:t>
            </w:r>
          </w:p>
          <w:p w:rsidR="006319CD"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HKIAC 3.0 CPD Points</w:t>
            </w:r>
          </w:p>
          <w:p w:rsidR="006319CD" w:rsidRPr="006F5D35"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for Accredited Mediators</w:t>
            </w:r>
          </w:p>
          <w:p w:rsidR="006319CD" w:rsidRPr="007E00C3" w:rsidRDefault="006319CD" w:rsidP="0063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6F5D35">
              <w:rPr>
                <w:rFonts w:ascii="Arial" w:hAnsi="Arial" w:cs="Arial"/>
                <w:b/>
                <w:color w:val="6C6361"/>
                <w:sz w:val="20"/>
                <w:szCs w:val="20"/>
              </w:rPr>
              <w:t xml:space="preserve">HKMC </w:t>
            </w:r>
            <w:r>
              <w:rPr>
                <w:rFonts w:ascii="Arial" w:hAnsi="Arial" w:cs="Arial"/>
                <w:b/>
                <w:color w:val="6C6361"/>
                <w:sz w:val="20"/>
                <w:szCs w:val="20"/>
              </w:rPr>
              <w:t>3.0 CPD Points</w:t>
            </w:r>
          </w:p>
        </w:tc>
      </w:tr>
      <w:tr w:rsidR="0033655E" w:rsidRPr="00D159B2" w:rsidTr="000A7069">
        <w:trPr>
          <w:trHeight w:val="1247"/>
          <w:jc w:val="center"/>
        </w:trPr>
        <w:tc>
          <w:tcPr>
            <w:tcW w:w="1701" w:type="dxa"/>
            <w:tcBorders>
              <w:top w:val="single" w:sz="12" w:space="0" w:color="FFFFFF"/>
              <w:left w:val="nil"/>
              <w:bottom w:val="nil"/>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3655E" w:rsidRPr="00D159B2" w:rsidRDefault="0033655E" w:rsidP="003365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D159B2">
              <w:rPr>
                <w:rFonts w:ascii="Arial" w:hAnsi="Arial" w:cs="Arial"/>
                <w:b/>
                <w:color w:val="6C6361"/>
                <w:sz w:val="20"/>
                <w:szCs w:val="20"/>
              </w:rPr>
              <w:fldChar w:fldCharType="begin"/>
            </w:r>
            <w:r w:rsidRPr="00D159B2">
              <w:rPr>
                <w:rFonts w:ascii="Arial" w:hAnsi="Arial" w:cs="Arial"/>
                <w:b/>
                <w:color w:val="6C6361"/>
                <w:sz w:val="20"/>
                <w:szCs w:val="20"/>
              </w:rPr>
              <w:instrText xml:space="preserve"> HYPERLINK "http://goo.gl/maps/DKYQ1" </w:instrText>
            </w:r>
            <w:r w:rsidRPr="00D159B2">
              <w:rPr>
                <w:rFonts w:ascii="Arial" w:hAnsi="Arial" w:cs="Arial"/>
                <w:b/>
                <w:color w:val="6C6361"/>
                <w:sz w:val="20"/>
                <w:szCs w:val="20"/>
              </w:rPr>
              <w:fldChar w:fldCharType="separate"/>
            </w:r>
            <w:r w:rsidRPr="00D159B2">
              <w:rPr>
                <w:rStyle w:val="Hyperlink"/>
                <w:rFonts w:ascii="Arial" w:hAnsi="Arial" w:cs="Arial"/>
                <w:b/>
                <w:color w:val="6C6361"/>
                <w:sz w:val="20"/>
                <w:szCs w:val="20"/>
                <w:u w:val="none"/>
              </w:rPr>
              <w:t>Kornerstone Institute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15/F, Hip Shing Hong Centre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55 Des Voeux Road Central</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D159B2">
              <w:rPr>
                <w:rStyle w:val="Hyperlink"/>
                <w:rFonts w:ascii="Arial" w:hAnsi="Arial" w:cs="Arial"/>
                <w:color w:val="6C6361"/>
                <w:sz w:val="20"/>
                <w:szCs w:val="20"/>
                <w:u w:val="none"/>
              </w:rPr>
              <w:t>Central, Hong Kong</w:t>
            </w:r>
            <w:r w:rsidRPr="00D159B2">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655E" w:rsidRPr="00D159B2" w:rsidRDefault="0033655E" w:rsidP="0033655E">
            <w:pPr>
              <w:jc w:val="right"/>
              <w:rPr>
                <w:rFonts w:ascii="Arial" w:hAnsi="Arial" w:cs="Arial"/>
                <w:b/>
                <w:color w:val="6C6361"/>
                <w:sz w:val="20"/>
                <w:szCs w:val="20"/>
              </w:rPr>
            </w:pPr>
            <w:r w:rsidRPr="00D159B2">
              <w:rPr>
                <w:rFonts w:ascii="Arial" w:hAnsi="Arial" w:cs="Arial"/>
                <w:b/>
                <w:noProof/>
                <w:color w:val="6C6361"/>
                <w:sz w:val="20"/>
                <w:szCs w:val="20"/>
              </w:rPr>
              <w:drawing>
                <wp:inline distT="0" distB="0" distL="0" distR="0" wp14:anchorId="398838F6" wp14:editId="39FE020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655E" w:rsidRPr="00D159B2" w:rsidRDefault="0033655E" w:rsidP="0033655E">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Request for</w:t>
            </w:r>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Rerun:</w:t>
            </w:r>
          </w:p>
        </w:tc>
        <w:tc>
          <w:tcPr>
            <w:tcW w:w="2411" w:type="dxa"/>
            <w:tcBorders>
              <w:top w:val="single" w:sz="12" w:space="0" w:color="F0EBE1"/>
              <w:bottom w:val="nil"/>
              <w:right w:val="nil"/>
            </w:tcBorders>
            <w:shd w:val="clear" w:color="auto" w:fill="FFFFFF"/>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 xml:space="preserve">Please </w:t>
            </w:r>
            <w:hyperlink r:id="rId16" w:history="1">
              <w:r w:rsidRPr="00BD0995">
                <w:rPr>
                  <w:rStyle w:val="Hyperlink"/>
                  <w:rFonts w:ascii="Arial" w:eastAsia="Times New Roman" w:hAnsi="Arial" w:cs="Arial"/>
                  <w:b/>
                  <w:noProof/>
                  <w:color w:val="6C6361"/>
                  <w:sz w:val="19"/>
                  <w:szCs w:val="19"/>
                  <w:u w:val="none"/>
                </w:rPr>
                <w:t>Contact Us</w:t>
              </w:r>
            </w:hyperlink>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for Details</w:t>
            </w:r>
          </w:p>
        </w:tc>
        <w:tc>
          <w:tcPr>
            <w:tcW w:w="1274" w:type="dxa"/>
            <w:tcBorders>
              <w:top w:val="nil"/>
              <w:left w:val="nil"/>
              <w:bottom w:val="nil"/>
              <w:right w:val="nil"/>
            </w:tcBorders>
            <w:shd w:val="clear" w:color="auto" w:fill="FFFFFF"/>
            <w:vAlign w:val="center"/>
          </w:tcPr>
          <w:p w:rsidR="0033655E" w:rsidRPr="00156567"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0A04CAF" wp14:editId="00AAD1B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5689" w:rsidRDefault="00214BC6" w:rsidP="003A5689">
      <w:pPr>
        <w:rPr>
          <w:sz w:val="2"/>
          <w:szCs w:val="2"/>
        </w:rPr>
      </w:pPr>
    </w:p>
    <w:sectPr w:rsidR="00214BC6" w:rsidRPr="003A568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E41" w:rsidRDefault="004B3E41" w:rsidP="00546556">
      <w:r>
        <w:separator/>
      </w:r>
    </w:p>
  </w:endnote>
  <w:endnote w:type="continuationSeparator" w:id="0">
    <w:p w:rsidR="004B3E41" w:rsidRDefault="004B3E4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E41" w:rsidRDefault="004B3E41" w:rsidP="00546556">
      <w:r>
        <w:separator/>
      </w:r>
    </w:p>
  </w:footnote>
  <w:footnote w:type="continuationSeparator" w:id="0">
    <w:p w:rsidR="004B3E41" w:rsidRDefault="004B3E4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yUDW3BtpQHT8x7O5Uszx7gCIZ91HPfOt4hgtqa3ebNk84HIwju1QUNec91fnBxb9wrb8GnPDnyzSy4lY/2k/Og==" w:salt="k3wtwNAGZx88SV3BWcig3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5B60"/>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55E"/>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5689"/>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6EA3"/>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352F"/>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1D9B"/>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3E41"/>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9CD"/>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325C"/>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34E8"/>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2DB"/>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9"/>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0F06"/>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7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9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3651C-5D85-4C64-A269-82FC78610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The Personal Data (Privacy) Ordinance - Compliance Issues and An Update on Cases</vt:lpstr>
    </vt:vector>
  </TitlesOfParts>
  <Manager>Tyrone Tsang</Manager>
  <Company>The Profectional Company Limited</Company>
  <LinksUpToDate>false</LinksUpToDate>
  <CharactersWithSpaces>2693</CharactersWithSpaces>
  <SharedDoc>false</SharedDoc>
  <HyperlinkBase>http://download.profectional.com/events/EVT000000298.docx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What Role Does the Personal Data (Privacy) Ordinance Play in a Mediation Process?</dc:title>
  <dc:subject>CPD Course: What Role Does the Personal Data (Privacy) Ordinance Play in a Mediation Process?</dc:subject>
  <dc:creator>The Profectional Company Limited</dc:creator>
  <cp:keywords>Profectional; Kornerstone; CPD; CPT; CLE; CE; RME; Cindy S.Y. Sin; Barrister-at-Law; Part-time Instructor; School of Continuing and Professional Studies; The Chinese University of Hong Kong; Accredited General Mediator; HKIAC; HKMAAL; Victim-Offender Professional Mediator</cp:keywords>
  <cp:lastModifiedBy>Tyrone Tsang</cp:lastModifiedBy>
  <cp:revision>16</cp:revision>
  <cp:lastPrinted>2019-12-19T03:36:00Z</cp:lastPrinted>
  <dcterms:created xsi:type="dcterms:W3CDTF">2015-02-07T10:37:00Z</dcterms:created>
  <dcterms:modified xsi:type="dcterms:W3CDTF">2019-12-19T03:36:00Z</dcterms:modified>
</cp:coreProperties>
</file>