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338" w:rsidRPr="001A1338" w:rsidRDefault="001A1338" w:rsidP="001A1338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1A1338" w:rsidRPr="00523A64" w:rsidTr="003977B6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1A1338" w:rsidRPr="001A3018" w:rsidRDefault="001A1338" w:rsidP="003977B6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1A1338" w:rsidRDefault="001A1338" w:rsidP="003977B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"http://cpd.hk/evt000000329/"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Introduction to the</w:t>
            </w:r>
          </w:p>
          <w:p w:rsidR="001A1338" w:rsidRDefault="001A1338" w:rsidP="003977B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 xml:space="preserve">World of </w:t>
            </w:r>
            <w:proofErr w:type="spellStart"/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Blockchain</w:t>
            </w:r>
            <w:proofErr w:type="spellEnd"/>
          </w:p>
          <w:p w:rsidR="001A1338" w:rsidRDefault="001A1338" w:rsidP="003977B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 xml:space="preserve">and </w:t>
            </w:r>
            <w:proofErr w:type="spellStart"/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Cryptocurrency</w:t>
            </w:r>
            <w:proofErr w:type="spellEnd"/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:</w:t>
            </w:r>
          </w:p>
          <w:p w:rsidR="001A1338" w:rsidRDefault="001A1338" w:rsidP="003977B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proofErr w:type="spellStart"/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Blockchain</w:t>
            </w:r>
            <w:proofErr w:type="spellEnd"/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 xml:space="preserve"> Ecosystem</w:t>
            </w:r>
          </w:p>
          <w:p w:rsidR="001A1338" w:rsidRPr="00CF685C" w:rsidRDefault="001A1338" w:rsidP="003977B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 Hong Kong</w:t>
            </w:r>
          </w:p>
          <w:p w:rsidR="001A1338" w:rsidRPr="00C65AFD" w:rsidRDefault="001A1338" w:rsidP="003977B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1A1338" w:rsidRPr="00C65AFD" w:rsidRDefault="001A1338" w:rsidP="003977B6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1A1338" w:rsidRDefault="001A1338" w:rsidP="003977B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 w:rsidRPr="00A35F54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Eddie Chou</w:t>
              </w:r>
            </w:hyperlink>
            <w:r w:rsidRPr="00A35F54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1A1338" w:rsidRDefault="001A1338" w:rsidP="003977B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Serial Entrepreneur,</w:t>
            </w:r>
          </w:p>
          <w:p w:rsidR="001A1338" w:rsidRDefault="001A1338" w:rsidP="003977B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Blockchain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Educator</w:t>
            </w:r>
          </w:p>
          <w:p w:rsidR="001A1338" w:rsidRPr="00D87ECF" w:rsidRDefault="001A1338" w:rsidP="003977B6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1A1338" w:rsidRPr="00D50772" w:rsidRDefault="001A1338" w:rsidP="003977B6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1C2E4A">
              <w:rPr>
                <w:rStyle w:val="Hyperlink"/>
                <w:rFonts w:ascii="Arial" w:hAnsi="Arial" w:cs="Arial"/>
                <w:b/>
                <w:bCs/>
                <w:noProof/>
                <w:color w:val="524B48"/>
                <w:sz w:val="32"/>
                <w:szCs w:val="32"/>
                <w:u w:val="none"/>
              </w:rPr>
              <w:drawing>
                <wp:anchor distT="0" distB="0" distL="114300" distR="114300" simplePos="0" relativeHeight="251659264" behindDoc="0" locked="0" layoutInCell="1" allowOverlap="1" wp14:anchorId="01A4F78C" wp14:editId="30B95C26">
                  <wp:simplePos x="0" y="0"/>
                  <wp:positionH relativeFrom="column">
                    <wp:posOffset>3173095</wp:posOffset>
                  </wp:positionH>
                  <wp:positionV relativeFrom="paragraph">
                    <wp:posOffset>-128905</wp:posOffset>
                  </wp:positionV>
                  <wp:extent cx="539750" cy="550545"/>
                  <wp:effectExtent l="0" t="0" r="0" b="1905"/>
                  <wp:wrapNone/>
                  <wp:docPr id="12" name="Picture 1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5210F0AD" wp14:editId="6EEDFE24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38" w:rsidRPr="00741E33" w:rsidRDefault="001A1338" w:rsidP="001A1338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1A1338" w:rsidRPr="00F84AEC" w:rsidTr="003977B6">
        <w:trPr>
          <w:trHeight w:val="2495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1A1338" w:rsidRPr="00F84AEC" w:rsidRDefault="001A1338" w:rsidP="003977B6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84AEC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3B3B92C8" wp14:editId="777AC51D">
                  <wp:extent cx="1079997" cy="1439996"/>
                  <wp:effectExtent l="0" t="0" r="6350" b="8255"/>
                  <wp:docPr id="8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L000010952_20140127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7" cy="143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1A1338" w:rsidRPr="00F84AEC" w:rsidRDefault="001A1338" w:rsidP="003977B6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>Eddie Chou is an innovative engineer and serial entrepreneur with a wealth of experience exceeding 20 years.  He has managed operations, and built a strong network across South East Asia, United Kingdom, and the United States.  During this time, he led several successful startups and served as Chief Technical Officer/Chief Machine Designer for US &amp; Hong Kong listed companies.</w:t>
            </w:r>
          </w:p>
          <w:p w:rsidR="001A1338" w:rsidRPr="00F84AEC" w:rsidRDefault="001A1338" w:rsidP="003977B6">
            <w:pPr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1A1338" w:rsidRPr="00F84AEC" w:rsidRDefault="001A1338" w:rsidP="003977B6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 xml:space="preserve">Since 2015, Eddie has been focused on </w:t>
            </w:r>
            <w:proofErr w:type="spellStart"/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>Blockchain</w:t>
            </w:r>
            <w:proofErr w:type="spellEnd"/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 xml:space="preserve"> and </w:t>
            </w:r>
            <w:proofErr w:type="spellStart"/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>Cryptocurrency</w:t>
            </w:r>
            <w:proofErr w:type="spellEnd"/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 xml:space="preserve"> - providing consultative services and educational seminars to corporates, associations, and individuals.  His courses are RTTP government endorsed.  Eddie was also a regular guest lecturer at Hong Kong acclaimed High schools &amp; Universities.</w:t>
            </w:r>
          </w:p>
        </w:tc>
      </w:tr>
    </w:tbl>
    <w:p w:rsidR="001A1338" w:rsidRPr="00741E33" w:rsidRDefault="001A1338" w:rsidP="001A1338">
      <w:pPr>
        <w:spacing w:line="276" w:lineRule="auto"/>
        <w:jc w:val="left"/>
        <w:rPr>
          <w:rFonts w:ascii="Arial" w:hAnsi="Arial" w:cs="Arial"/>
          <w:sz w:val="20"/>
          <w:szCs w:val="18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1A1338" w:rsidRPr="00741E33" w:rsidTr="003977B6">
        <w:trPr>
          <w:trHeight w:val="2543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A1338" w:rsidRDefault="001A1338" w:rsidP="003977B6">
            <w:pPr>
              <w:ind w:right="33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 xml:space="preserve">Our comprehensive non-technical approach delivers a simple yet solid understanding of the Fundamentals of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Blockchain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 xml:space="preserve"> Technology and is suitable for professionals from all backgrounds.</w:t>
            </w:r>
          </w:p>
          <w:p w:rsidR="001A1338" w:rsidRPr="003808AA" w:rsidRDefault="001A1338" w:rsidP="003977B6">
            <w:pPr>
              <w:ind w:right="33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1A1338" w:rsidRPr="00741E33" w:rsidRDefault="001A1338" w:rsidP="003977B6">
            <w:pPr>
              <w:ind w:right="33"/>
              <w:rPr>
                <w:rFonts w:ascii="Arial" w:hAnsi="Arial" w:cs="Arial"/>
                <w:b/>
                <w:color w:val="6C6361"/>
                <w:szCs w:val="20"/>
              </w:rPr>
            </w:pPr>
            <w:r w:rsidRPr="00741E33">
              <w:rPr>
                <w:rFonts w:ascii="Arial" w:hAnsi="Arial" w:cs="Arial"/>
                <w:b/>
                <w:color w:val="6C6361"/>
                <w:szCs w:val="20"/>
              </w:rPr>
              <w:t>Paradigm Shift &amp; Revolution</w:t>
            </w:r>
          </w:p>
          <w:p w:rsidR="001A1338" w:rsidRPr="00741E33" w:rsidRDefault="001A1338" w:rsidP="001A1338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 xml:space="preserve">Fundamentals of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Blockchain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 xml:space="preserve"> and how it is revolutionizing industries</w:t>
            </w:r>
          </w:p>
          <w:p w:rsidR="001A1338" w:rsidRPr="00741E33" w:rsidRDefault="001A1338" w:rsidP="001A1338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 xml:space="preserve">Insight into the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Blockchain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 xml:space="preserve"> an</w:t>
            </w:r>
            <w:r>
              <w:rPr>
                <w:rFonts w:ascii="Arial" w:hAnsi="Arial" w:cs="Arial"/>
                <w:color w:val="6C6361"/>
                <w:szCs w:val="20"/>
              </w:rPr>
              <w:t xml:space="preserve">d Crypto ecosystem in Hong Kong and </w:t>
            </w:r>
            <w:r w:rsidRPr="00741E33">
              <w:rPr>
                <w:rFonts w:ascii="Arial" w:hAnsi="Arial" w:cs="Arial"/>
                <w:color w:val="6C6361"/>
                <w:szCs w:val="20"/>
              </w:rPr>
              <w:t>Asia</w:t>
            </w:r>
          </w:p>
          <w:p w:rsidR="001A1338" w:rsidRPr="00741E33" w:rsidRDefault="001A1338" w:rsidP="001A1338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Future of these transformative technology</w:t>
            </w:r>
          </w:p>
          <w:p w:rsidR="001A1338" w:rsidRPr="00741E33" w:rsidRDefault="001A1338" w:rsidP="003977B6">
            <w:pPr>
              <w:ind w:right="33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1A1338" w:rsidRPr="00741E33" w:rsidRDefault="001A1338" w:rsidP="003977B6">
            <w:pPr>
              <w:ind w:right="33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 xml:space="preserve">This course will cover the fundamentals, from the Concepts of Decentralization,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Blockchain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 xml:space="preserve"> Technology, Cryptography Illustrations,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Crowdfundings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>, and Decentralized Applications (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dApp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>).</w:t>
            </w:r>
          </w:p>
        </w:tc>
      </w:tr>
      <w:tr w:rsidR="001A1338" w:rsidRPr="00741E33" w:rsidTr="003977B6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:rsidR="001A1338" w:rsidRPr="00741E33" w:rsidRDefault="001A1338" w:rsidP="003977B6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Technology Introduction</w:t>
            </w:r>
          </w:p>
        </w:tc>
      </w:tr>
      <w:tr w:rsidR="001A1338" w:rsidRPr="00741E33" w:rsidTr="003977B6">
        <w:trPr>
          <w:trHeight w:val="2571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Decentralization - Potential New Solutions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Blockchain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 xml:space="preserve"> Technology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Distributed Ledger Technology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Proof of Contributions and Validations (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PoW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>)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Understand Network Integrity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 xml:space="preserve">Public, Private &amp; Consortium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Blockchain</w:t>
            </w:r>
            <w:proofErr w:type="spellEnd"/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Industry Adoption Examples</w:t>
            </w:r>
          </w:p>
          <w:p w:rsidR="001A1338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Differentiate Coins &amp; Tokens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 xml:space="preserve">ICO, IEO, STO,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dApp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 xml:space="preserve">,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DeFi</w:t>
            </w:r>
            <w:proofErr w:type="spellEnd"/>
          </w:p>
        </w:tc>
      </w:tr>
      <w:tr w:rsidR="001A1338" w:rsidRPr="00741E33" w:rsidTr="003977B6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1A1338" w:rsidRPr="00741E33" w:rsidRDefault="001A1338" w:rsidP="003977B6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Wallets and Exchanges</w:t>
            </w:r>
          </w:p>
        </w:tc>
      </w:tr>
      <w:tr w:rsidR="001A1338" w:rsidRPr="00741E33" w:rsidTr="003977B6">
        <w:trPr>
          <w:trHeight w:val="1309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Basic Cryptographic Functions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Private &amp; Public Keys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Exchanges &amp; OTC Channels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Crypto Funds &amp; Custodians</w:t>
            </w:r>
          </w:p>
        </w:tc>
      </w:tr>
    </w:tbl>
    <w:p w:rsidR="001A1338" w:rsidRDefault="001A1338" w:rsidP="001A1338">
      <w:pPr>
        <w:spacing w:line="276" w:lineRule="auto"/>
        <w:rPr>
          <w:rFonts w:ascii="Arial" w:hAnsi="Arial" w:cs="Arial"/>
          <w:sz w:val="20"/>
          <w:szCs w:val="16"/>
        </w:rPr>
      </w:pPr>
    </w:p>
    <w:p w:rsidR="001A1338" w:rsidRDefault="001A1338" w:rsidP="001A1338">
      <w:pPr>
        <w:spacing w:line="276" w:lineRule="auto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8931"/>
        <w:gridCol w:w="1842"/>
      </w:tblGrid>
      <w:tr w:rsidR="001A1338" w:rsidRPr="00741E33" w:rsidTr="003977B6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:rsidR="001A1338" w:rsidRPr="00741E33" w:rsidRDefault="001A1338" w:rsidP="003977B6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lastRenderedPageBreak/>
              <w:t>Hong Kong Ecosystem</w:t>
            </w:r>
          </w:p>
        </w:tc>
      </w:tr>
      <w:tr w:rsidR="001A1338" w:rsidRPr="00741E33" w:rsidTr="003977B6">
        <w:trPr>
          <w:trHeight w:val="2146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SFC Regulations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Legal Frameworks &amp; Developments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IRD Categorization of Digital Assets on Taxation</w:t>
            </w:r>
          </w:p>
          <w:p w:rsidR="001A1338" w:rsidRPr="00741E33" w:rsidRDefault="001A1338" w:rsidP="003977B6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i/>
                <w:color w:val="6C6361"/>
                <w:szCs w:val="20"/>
              </w:rPr>
            </w:pPr>
            <w:r w:rsidRPr="00741E33">
              <w:rPr>
                <w:rFonts w:ascii="Arial" w:hAnsi="Arial" w:cs="Arial"/>
                <w:i/>
                <w:color w:val="6C6361"/>
                <w:szCs w:val="20"/>
              </w:rPr>
              <w:t>SFC Halted ICO Case Study</w:t>
            </w:r>
          </w:p>
          <w:p w:rsidR="001A1338" w:rsidRPr="00741E33" w:rsidRDefault="001A1338" w:rsidP="003977B6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i/>
                <w:color w:val="6C6361"/>
                <w:szCs w:val="20"/>
              </w:rPr>
            </w:pPr>
            <w:r w:rsidRPr="00741E33">
              <w:rPr>
                <w:rFonts w:ascii="Arial" w:hAnsi="Arial" w:cs="Arial"/>
                <w:i/>
                <w:color w:val="6C6361"/>
                <w:szCs w:val="20"/>
              </w:rPr>
              <w:t>Court Granted Bitcoin Injunction Case Study</w:t>
            </w:r>
          </w:p>
          <w:p w:rsidR="001A1338" w:rsidRPr="00741E33" w:rsidRDefault="001A1338" w:rsidP="003977B6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Unauthorized Promotional Activities</w:t>
            </w:r>
          </w:p>
          <w:p w:rsidR="001A1338" w:rsidRPr="00741E33" w:rsidRDefault="001A1338" w:rsidP="003977B6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Unlicensed Regulated Activities</w:t>
            </w:r>
          </w:p>
        </w:tc>
      </w:tr>
      <w:tr w:rsidR="001A1338" w:rsidRPr="00741E33" w:rsidTr="003977B6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1A1338" w:rsidRPr="00741E33" w:rsidRDefault="001A1338" w:rsidP="003977B6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Exogenous Risks, Privacy and Security</w:t>
            </w:r>
          </w:p>
        </w:tc>
      </w:tr>
      <w:tr w:rsidR="001A1338" w:rsidRPr="00741E33" w:rsidTr="003977B6">
        <w:trPr>
          <w:trHeight w:val="2299"/>
          <w:jc w:val="center"/>
        </w:trPr>
        <w:tc>
          <w:tcPr>
            <w:tcW w:w="8931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Technical Risks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Speculative Risks &amp; Volatility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Regulatory Risks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Third Party Risks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Improve Cybersecurity &amp; Awareness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Privacy Challenges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Hacks &amp; Scams</w:t>
            </w:r>
          </w:p>
          <w:p w:rsidR="001A1338" w:rsidRPr="00741E33" w:rsidRDefault="001A1338" w:rsidP="003977B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Traceability &amp; Forensics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1A1338" w:rsidRDefault="001A1338" w:rsidP="003977B6">
            <w:pPr>
              <w:jc w:val="left"/>
              <w:rPr>
                <w:rFonts w:ascii="Arial" w:hAnsi="Arial" w:cs="Arial"/>
                <w:color w:val="6C6361"/>
                <w:szCs w:val="20"/>
              </w:rPr>
            </w:pPr>
          </w:p>
          <w:p w:rsidR="001A1338" w:rsidRPr="00741E33" w:rsidRDefault="001A1338" w:rsidP="003977B6">
            <w:pPr>
              <w:ind w:right="-108"/>
              <w:jc w:val="center"/>
              <w:rPr>
                <w:rFonts w:ascii="Arial" w:hAnsi="Arial" w:cs="Arial"/>
                <w:color w:val="6C6361"/>
                <w:szCs w:val="20"/>
              </w:rPr>
            </w:pPr>
            <w:r w:rsidRPr="00305811">
              <w:rPr>
                <w:rFonts w:ascii="Arial" w:hAnsi="Arial" w:cs="Arial"/>
                <w:noProof/>
                <w:color w:val="6C6361"/>
                <w:szCs w:val="20"/>
              </w:rPr>
              <w:drawing>
                <wp:inline distT="0" distB="0" distL="0" distR="0" wp14:anchorId="3BE8EE29" wp14:editId="720561D9">
                  <wp:extent cx="892800" cy="1022400"/>
                  <wp:effectExtent l="0" t="0" r="3175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0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38" w:rsidRPr="001A1338" w:rsidRDefault="001A1338" w:rsidP="00E95A6D">
      <w:pPr>
        <w:spacing w:line="276" w:lineRule="auto"/>
        <w:rPr>
          <w:rFonts w:ascii="Arial" w:hAnsi="Arial" w:cs="Arial"/>
          <w:sz w:val="20"/>
          <w:szCs w:val="16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3685"/>
        <w:gridCol w:w="1701"/>
        <w:gridCol w:w="2400"/>
        <w:gridCol w:w="1285"/>
      </w:tblGrid>
      <w:tr w:rsidR="001A1338" w:rsidRPr="000762CF" w:rsidTr="002C5E76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1A1338" w:rsidRPr="000762CF" w:rsidRDefault="001A1338" w:rsidP="001A13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1A1338" w:rsidRPr="000762CF" w:rsidRDefault="001A1338" w:rsidP="001A13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EVT000000329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1A1338" w:rsidRPr="000762CF" w:rsidRDefault="001A1338" w:rsidP="001A13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1A1338" w:rsidRPr="000762CF" w:rsidRDefault="001A1338" w:rsidP="001A13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1A1338" w:rsidRPr="000762CF" w:rsidTr="002C5E7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1A1338" w:rsidRPr="000762CF" w:rsidRDefault="001A1338" w:rsidP="001A13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1A1338" w:rsidRPr="000762CF" w:rsidRDefault="001A1338" w:rsidP="001A13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29 October 2020 (Thursday)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1A1338" w:rsidRPr="000762CF" w:rsidRDefault="001A1338" w:rsidP="001A13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1A1338" w:rsidRPr="000762CF" w:rsidRDefault="001A1338" w:rsidP="001A13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1A1338" w:rsidRPr="000762CF" w:rsidTr="002C5E7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1A1338" w:rsidRPr="000762CF" w:rsidRDefault="001A1338" w:rsidP="001A13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1A1338" w:rsidRPr="000762CF" w:rsidRDefault="001A1338" w:rsidP="001A13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12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1A1338" w:rsidRPr="000762CF" w:rsidRDefault="001A1338" w:rsidP="001A13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09</w:t>
            </w: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1A1338" w:rsidRPr="000762CF" w:rsidRDefault="001A1338" w:rsidP="001A13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1A1338" w:rsidRDefault="001A1338" w:rsidP="001A13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3.0 CPD Points</w:t>
            </w:r>
          </w:p>
          <w:p w:rsidR="001A1338" w:rsidRPr="00393E7C" w:rsidRDefault="001A1338" w:rsidP="001A13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BB12E8" w:rsidRPr="000762CF" w:rsidTr="00FC6A9B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BB12E8" w:rsidRPr="000762CF" w:rsidRDefault="00BB12E8" w:rsidP="00BB12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3685" w:type="dxa"/>
            <w:tcBorders>
              <w:top w:val="single" w:sz="12" w:space="0" w:color="F0EBE1"/>
              <w:bottom w:val="nil"/>
            </w:tcBorders>
            <w:shd w:val="clear" w:color="auto" w:fill="FFFFFF"/>
            <w:vAlign w:val="center"/>
          </w:tcPr>
          <w:p w:rsidR="00BB12E8" w:rsidRPr="000762CF" w:rsidRDefault="00BB12E8" w:rsidP="00BB12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Online </w:t>
            </w:r>
            <w:r w:rsidRPr="00BB12E8">
              <w:rPr>
                <w:rFonts w:ascii="Arial" w:hAnsi="Arial" w:cs="Arial"/>
                <w:color w:val="6C6361"/>
                <w:sz w:val="20"/>
                <w:szCs w:val="20"/>
              </w:rPr>
              <w:t>via Zoom</w:t>
            </w: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BB12E8" w:rsidRPr="003A2A41" w:rsidRDefault="00BB12E8" w:rsidP="00BB12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BB12E8" w:rsidRPr="003A2A41" w:rsidRDefault="00BB12E8" w:rsidP="00BB12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00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BB12E8" w:rsidRPr="003A2A41" w:rsidRDefault="00BB12E8" w:rsidP="00BB12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5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BB12E8" w:rsidRPr="003A2A41" w:rsidRDefault="00BB12E8" w:rsidP="00BB12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85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B12E8" w:rsidRPr="00156567" w:rsidRDefault="00BB12E8" w:rsidP="00BB12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66FCA217" wp14:editId="04E34C0A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2C5E76" w:rsidRDefault="00214BC6" w:rsidP="00E95A6D">
      <w:pPr>
        <w:rPr>
          <w:sz w:val="2"/>
          <w:szCs w:val="2"/>
        </w:rPr>
      </w:pPr>
    </w:p>
    <w:sectPr w:rsidR="00214BC6" w:rsidRPr="002C5E76" w:rsidSect="000F34E0">
      <w:headerReference w:type="default" r:id="rId17"/>
      <w:footerReference w:type="default" r:id="rId18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217" w:rsidRDefault="00F60217" w:rsidP="00546556">
      <w:r>
        <w:separator/>
      </w:r>
    </w:p>
  </w:endnote>
  <w:endnote w:type="continuationSeparator" w:id="0">
    <w:p w:rsidR="00F60217" w:rsidRDefault="00F60217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217" w:rsidRDefault="00F60217" w:rsidP="00546556">
      <w:r>
        <w:separator/>
      </w:r>
    </w:p>
  </w:footnote>
  <w:footnote w:type="continuationSeparator" w:id="0">
    <w:p w:rsidR="00F60217" w:rsidRDefault="00F60217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75F05BF4"/>
    <w:multiLevelType w:val="hybridMultilevel"/>
    <w:tmpl w:val="1A00BB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Pz/dIROusH6Em2gPMm4WMcdNIlJGVcCGNIxe+WTnUCxTT5iC5+Q42cFuzjUhhHAc8zLN72N7ok5l4X8SP9jXHw==" w:salt="IXmFnqvfTjQjpW7hSNtSZ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56B7C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0C6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338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5F4D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E76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478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0D1D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5EEA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6D6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17E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2E8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41B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5DEA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120A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995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5A6D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1C7C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0217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5320/" TargetMode="Externa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pd.hk/evt00000032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keting@profectional.com" TargetMode="Externa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http://cpd.hk/evt000000329/" TargetMode="External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7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8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F1B0F-CA08-4776-BD85-8C50868A3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Intention in Contract Formation</vt:lpstr>
    </vt:vector>
  </TitlesOfParts>
  <Manager>Tyrone Tsang</Manager>
  <Company>The Profectional Company Limited</Company>
  <LinksUpToDate>false</LinksUpToDate>
  <CharactersWithSpaces>2787</CharactersWithSpaces>
  <SharedDoc>false</SharedDoc>
  <HyperlinkBase>http://download.profectional.com/events/EVT000000329.docx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Introduction to the World of Blockchain and Cryptocurrency: Blockchain Ecosystem in Hong Kong</dc:title>
  <dc:subject>CPD Course, CPT Course: Introduction to the World of Blockchain and Cryptocurrency: Blockchain Ecosystem in Hong Kong</dc:subject>
  <dc:creator>The Profectional Company Limited</dc:creator>
  <cp:keywords>Profectional; Kornerstone; CPD; CPT; CLE; CE; RME; Eddie Chou; Serial Entrepreneur; Blockchain Educator; Blockchain 0101 Limited</cp:keywords>
  <cp:lastModifiedBy>Tyrone Tsang</cp:lastModifiedBy>
  <cp:revision>27</cp:revision>
  <cp:lastPrinted>2020-10-29T01:44:00Z</cp:lastPrinted>
  <dcterms:created xsi:type="dcterms:W3CDTF">2015-05-28T16:24:00Z</dcterms:created>
  <dcterms:modified xsi:type="dcterms:W3CDTF">2020-10-29T01:44:00Z</dcterms:modified>
</cp:coreProperties>
</file>